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9D0BA" w14:textId="77777777" w:rsidR="006E21C0" w:rsidRDefault="006E21C0">
      <w:pPr>
        <w:pBdr>
          <w:top w:val="nil"/>
          <w:left w:val="nil"/>
          <w:bottom w:val="nil"/>
          <w:right w:val="nil"/>
          <w:between w:val="nil"/>
        </w:pBdr>
        <w:rPr>
          <w:rFonts w:ascii="Century Gothic" w:eastAsia="Century Gothic" w:hAnsi="Century Gothic" w:cs="Century Gothic"/>
          <w:color w:val="000000"/>
          <w:sz w:val="28"/>
          <w:szCs w:val="28"/>
        </w:rPr>
      </w:pPr>
    </w:p>
    <w:p w14:paraId="7F5960EF" w14:textId="1E8091C6" w:rsidR="006E21C0" w:rsidRDefault="00000000">
      <w:pPr>
        <w:pBdr>
          <w:top w:val="nil"/>
          <w:left w:val="nil"/>
          <w:bottom w:val="nil"/>
          <w:right w:val="nil"/>
          <w:between w:val="nil"/>
        </w:pBdr>
        <w:jc w:val="center"/>
        <w:rPr>
          <w:rFonts w:ascii="Century Gothic" w:eastAsia="Century Gothic" w:hAnsi="Century Gothic" w:cs="Century Gothic"/>
          <w:color w:val="000000"/>
          <w:sz w:val="28"/>
          <w:szCs w:val="28"/>
        </w:rPr>
      </w:pPr>
      <w:r>
        <w:rPr>
          <w:rFonts w:ascii="Century Gothic" w:eastAsia="Century Gothic" w:hAnsi="Century Gothic" w:cs="Century Gothic"/>
          <w:b/>
          <w:color w:val="000000"/>
          <w:sz w:val="28"/>
          <w:szCs w:val="28"/>
        </w:rPr>
        <w:t>Chile 202</w:t>
      </w:r>
      <w:r w:rsidR="00FF25CA">
        <w:rPr>
          <w:rFonts w:ascii="Century Gothic" w:eastAsia="Century Gothic" w:hAnsi="Century Gothic" w:cs="Century Gothic"/>
          <w:b/>
          <w:color w:val="000000"/>
          <w:sz w:val="28"/>
          <w:szCs w:val="28"/>
        </w:rPr>
        <w:t>5</w:t>
      </w:r>
      <w:r>
        <w:rPr>
          <w:rFonts w:ascii="Century Gothic" w:eastAsia="Century Gothic" w:hAnsi="Century Gothic" w:cs="Century Gothic"/>
          <w:b/>
          <w:color w:val="000000"/>
          <w:sz w:val="28"/>
          <w:szCs w:val="28"/>
        </w:rPr>
        <w:t xml:space="preserve"> </w:t>
      </w:r>
    </w:p>
    <w:p w14:paraId="22E8AA36" w14:textId="77777777" w:rsidR="006E21C0" w:rsidRDefault="00000000">
      <w:pPr>
        <w:pBdr>
          <w:top w:val="nil"/>
          <w:left w:val="nil"/>
          <w:bottom w:val="nil"/>
          <w:right w:val="nil"/>
          <w:between w:val="nil"/>
        </w:pBdr>
        <w:jc w:val="center"/>
        <w:rPr>
          <w:rFonts w:ascii="Century Gothic" w:eastAsia="Century Gothic" w:hAnsi="Century Gothic" w:cs="Century Gothic"/>
          <w:color w:val="000000"/>
          <w:sz w:val="28"/>
          <w:szCs w:val="28"/>
        </w:rPr>
      </w:pPr>
      <w:r>
        <w:rPr>
          <w:rFonts w:ascii="Century Gothic" w:eastAsia="Century Gothic" w:hAnsi="Century Gothic" w:cs="Century Gothic"/>
          <w:b/>
          <w:color w:val="000000"/>
          <w:sz w:val="28"/>
          <w:szCs w:val="28"/>
        </w:rPr>
        <w:t xml:space="preserve">Santiago – Atacama Desert - Torres del Paine </w:t>
      </w:r>
    </w:p>
    <w:p w14:paraId="52D696FC" w14:textId="77777777" w:rsidR="006E21C0" w:rsidRDefault="00000000">
      <w:pPr>
        <w:pBdr>
          <w:top w:val="nil"/>
          <w:left w:val="nil"/>
          <w:bottom w:val="nil"/>
          <w:right w:val="nil"/>
          <w:between w:val="nil"/>
        </w:pBdr>
        <w:jc w:val="center"/>
        <w:rPr>
          <w:rFonts w:ascii="Century Gothic" w:eastAsia="Century Gothic" w:hAnsi="Century Gothic" w:cs="Century Gothic"/>
          <w:b/>
          <w:color w:val="000000"/>
          <w:sz w:val="28"/>
          <w:szCs w:val="28"/>
          <w:lang w:val="en-US"/>
        </w:rPr>
      </w:pPr>
      <w:r w:rsidRPr="00FF25CA">
        <w:rPr>
          <w:rFonts w:ascii="Century Gothic" w:eastAsia="Century Gothic" w:hAnsi="Century Gothic" w:cs="Century Gothic"/>
          <w:b/>
          <w:color w:val="000000"/>
          <w:sz w:val="28"/>
          <w:szCs w:val="28"/>
          <w:lang w:val="en-US"/>
        </w:rPr>
        <w:t>7 days / 6 nights</w:t>
      </w:r>
    </w:p>
    <w:p w14:paraId="1BF80118" w14:textId="77777777" w:rsidR="001E4B11" w:rsidRPr="00FF25CA" w:rsidRDefault="001E4B11">
      <w:pPr>
        <w:pBdr>
          <w:top w:val="nil"/>
          <w:left w:val="nil"/>
          <w:bottom w:val="nil"/>
          <w:right w:val="nil"/>
          <w:between w:val="nil"/>
        </w:pBdr>
        <w:jc w:val="center"/>
        <w:rPr>
          <w:rFonts w:ascii="Century Gothic" w:eastAsia="Century Gothic" w:hAnsi="Century Gothic" w:cs="Century Gothic"/>
          <w:color w:val="000000"/>
          <w:sz w:val="28"/>
          <w:szCs w:val="28"/>
          <w:lang w:val="en-US"/>
        </w:rPr>
      </w:pPr>
    </w:p>
    <w:p w14:paraId="0D6B1253" w14:textId="77777777" w:rsidR="006E21C0" w:rsidRPr="00FF25CA" w:rsidRDefault="00000000">
      <w:pPr>
        <w:pBdr>
          <w:top w:val="nil"/>
          <w:left w:val="nil"/>
          <w:bottom w:val="nil"/>
          <w:right w:val="nil"/>
          <w:between w:val="nil"/>
        </w:pBdr>
        <w:jc w:val="center"/>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i/>
          <w:color w:val="000000"/>
          <w:sz w:val="22"/>
          <w:szCs w:val="22"/>
          <w:lang w:val="en-US"/>
        </w:rPr>
        <w:t xml:space="preserve"> Santiago shines with the glass facades of a modern city on the shores of the Pacific Ocean, while majestic </w:t>
      </w:r>
      <w:proofErr w:type="gramStart"/>
      <w:r w:rsidRPr="00FF25CA">
        <w:rPr>
          <w:rFonts w:ascii="Century Gothic" w:eastAsia="Century Gothic" w:hAnsi="Century Gothic" w:cs="Century Gothic"/>
          <w:i/>
          <w:color w:val="000000"/>
          <w:sz w:val="22"/>
          <w:szCs w:val="22"/>
          <w:lang w:val="en-US"/>
        </w:rPr>
        <w:t>Andes mountain</w:t>
      </w:r>
      <w:proofErr w:type="gramEnd"/>
      <w:r w:rsidRPr="00FF25CA">
        <w:rPr>
          <w:rFonts w:ascii="Century Gothic" w:eastAsia="Century Gothic" w:hAnsi="Century Gothic" w:cs="Century Gothic"/>
          <w:i/>
          <w:color w:val="000000"/>
          <w:sz w:val="22"/>
          <w:szCs w:val="22"/>
          <w:lang w:val="en-US"/>
        </w:rPr>
        <w:t xml:space="preserve"> ranges stretch endlessly from north to south. The Atacama Desert is the driest and oldest desert in the world. Torres del Paine National Park </w:t>
      </w:r>
      <w:proofErr w:type="gramStart"/>
      <w:r w:rsidRPr="00FF25CA">
        <w:rPr>
          <w:rFonts w:ascii="Century Gothic" w:eastAsia="Century Gothic" w:hAnsi="Century Gothic" w:cs="Century Gothic"/>
          <w:i/>
          <w:color w:val="000000"/>
          <w:sz w:val="22"/>
          <w:szCs w:val="22"/>
          <w:lang w:val="en-US"/>
        </w:rPr>
        <w:t>is located in</w:t>
      </w:r>
      <w:proofErr w:type="gramEnd"/>
      <w:r w:rsidRPr="00FF25CA">
        <w:rPr>
          <w:rFonts w:ascii="Century Gothic" w:eastAsia="Century Gothic" w:hAnsi="Century Gothic" w:cs="Century Gothic"/>
          <w:i/>
          <w:color w:val="000000"/>
          <w:sz w:val="22"/>
          <w:szCs w:val="22"/>
          <w:lang w:val="en-US"/>
        </w:rPr>
        <w:t xml:space="preserve"> the mountain ranges of Torres del Paine and </w:t>
      </w:r>
      <w:proofErr w:type="spellStart"/>
      <w:r w:rsidRPr="00FF25CA">
        <w:rPr>
          <w:rFonts w:ascii="Century Gothic" w:eastAsia="Century Gothic" w:hAnsi="Century Gothic" w:cs="Century Gothic"/>
          <w:i/>
          <w:color w:val="000000"/>
          <w:sz w:val="22"/>
          <w:szCs w:val="22"/>
          <w:lang w:val="en-US"/>
        </w:rPr>
        <w:t>Cuernos</w:t>
      </w:r>
      <w:proofErr w:type="spellEnd"/>
      <w:r w:rsidRPr="00FF25CA">
        <w:rPr>
          <w:rFonts w:ascii="Century Gothic" w:eastAsia="Century Gothic" w:hAnsi="Century Gothic" w:cs="Century Gothic"/>
          <w:i/>
          <w:color w:val="000000"/>
          <w:sz w:val="22"/>
          <w:szCs w:val="22"/>
          <w:lang w:val="en-US"/>
        </w:rPr>
        <w:t xml:space="preserve"> del Paine. The park's landscape features mountains, glaciers, rivers, lakes, tundra, and forests. The three granite peaks are the park's main attraction.</w:t>
      </w:r>
    </w:p>
    <w:p w14:paraId="30BA17D6" w14:textId="77777777" w:rsidR="006E21C0" w:rsidRPr="00FF25CA" w:rsidRDefault="006E21C0">
      <w:pPr>
        <w:pBdr>
          <w:top w:val="nil"/>
          <w:left w:val="nil"/>
          <w:bottom w:val="nil"/>
          <w:right w:val="nil"/>
          <w:between w:val="nil"/>
        </w:pBdr>
        <w:rPr>
          <w:rFonts w:ascii="Century Gothic" w:eastAsia="Century Gothic" w:hAnsi="Century Gothic" w:cs="Century Gothic"/>
          <w:color w:val="000000"/>
          <w:sz w:val="22"/>
          <w:szCs w:val="22"/>
          <w:lang w:val="en-US"/>
        </w:rPr>
      </w:pPr>
    </w:p>
    <w:p w14:paraId="6E3133FF" w14:textId="77777777" w:rsidR="006E21C0" w:rsidRPr="001E4B11" w:rsidRDefault="00000000">
      <w:pPr>
        <w:pBdr>
          <w:top w:val="nil"/>
          <w:left w:val="nil"/>
          <w:bottom w:val="nil"/>
          <w:right w:val="nil"/>
          <w:between w:val="nil"/>
        </w:pBdr>
        <w:rPr>
          <w:rFonts w:ascii="Century Gothic" w:eastAsia="Century Gothic" w:hAnsi="Century Gothic" w:cs="Century Gothic"/>
          <w:b/>
          <w:bCs/>
          <w:color w:val="000000"/>
          <w:sz w:val="22"/>
          <w:szCs w:val="22"/>
          <w:u w:val="single"/>
          <w:lang w:val="en-US"/>
        </w:rPr>
      </w:pPr>
      <w:r w:rsidRPr="001E4B11">
        <w:rPr>
          <w:rFonts w:ascii="Century Gothic" w:eastAsia="Century Gothic" w:hAnsi="Century Gothic" w:cs="Century Gothic"/>
          <w:b/>
          <w:bCs/>
          <w:color w:val="000000"/>
          <w:sz w:val="22"/>
          <w:szCs w:val="22"/>
          <w:u w:val="single"/>
          <w:lang w:val="en-US"/>
        </w:rPr>
        <w:t xml:space="preserve">The price of the program per pax in $ </w:t>
      </w:r>
      <w:bookmarkStart w:id="0" w:name="bookmark=id.gjdgxs" w:colFirst="0" w:colLast="0"/>
      <w:bookmarkEnd w:id="0"/>
      <w:r w:rsidRPr="001E4B11">
        <w:rPr>
          <w:rFonts w:ascii="Century Gothic" w:eastAsia="Century Gothic" w:hAnsi="Century Gothic" w:cs="Century Gothic"/>
          <w:b/>
          <w:bCs/>
          <w:color w:val="000000"/>
          <w:sz w:val="22"/>
          <w:szCs w:val="22"/>
          <w:u w:val="single"/>
          <w:lang w:val="en-US"/>
        </w:rPr>
        <w:t>USD:</w:t>
      </w:r>
    </w:p>
    <w:p w14:paraId="2B8FAFA9" w14:textId="77777777" w:rsidR="00FF25CA" w:rsidRDefault="00FF25CA">
      <w:pPr>
        <w:pBdr>
          <w:top w:val="nil"/>
          <w:left w:val="nil"/>
          <w:bottom w:val="nil"/>
          <w:right w:val="nil"/>
          <w:between w:val="nil"/>
        </w:pBdr>
        <w:rPr>
          <w:rFonts w:ascii="Century Gothic" w:eastAsia="Century Gothic" w:hAnsi="Century Gothic" w:cs="Century Gothic"/>
          <w:color w:val="000000"/>
          <w:sz w:val="22"/>
          <w:szCs w:val="22"/>
          <w:lang w:val="en-US"/>
        </w:rPr>
      </w:pPr>
    </w:p>
    <w:tbl>
      <w:tblPr>
        <w:tblStyle w:val="TableGrid"/>
        <w:tblW w:w="5000" w:type="pct"/>
        <w:tblLook w:val="04A0" w:firstRow="1" w:lastRow="0" w:firstColumn="1" w:lastColumn="0" w:noHBand="0" w:noVBand="1"/>
      </w:tblPr>
      <w:tblGrid>
        <w:gridCol w:w="6399"/>
        <w:gridCol w:w="897"/>
        <w:gridCol w:w="920"/>
        <w:gridCol w:w="882"/>
        <w:gridCol w:w="1098"/>
      </w:tblGrid>
      <w:tr w:rsidR="006C5D76" w:rsidRPr="006C5D76" w14:paraId="62696DEF" w14:textId="77777777" w:rsidTr="006C5D76">
        <w:trPr>
          <w:trHeight w:val="290"/>
        </w:trPr>
        <w:tc>
          <w:tcPr>
            <w:tcW w:w="3165" w:type="pct"/>
            <w:noWrap/>
            <w:vAlign w:val="center"/>
            <w:hideMark/>
          </w:tcPr>
          <w:p w14:paraId="3CCE5274" w14:textId="77777777" w:rsidR="006C5D76" w:rsidRPr="006C5D76" w:rsidRDefault="006C5D76" w:rsidP="006C5D76">
            <w:pPr>
              <w:jc w:val="center"/>
              <w:rPr>
                <w:rFonts w:ascii="Aptos Narrow" w:eastAsia="Times New Roman" w:hAnsi="Aptos Narrow" w:cs="Times New Roman"/>
                <w:b/>
                <w:bCs/>
                <w:color w:val="000000"/>
                <w:sz w:val="22"/>
                <w:szCs w:val="22"/>
              </w:rPr>
            </w:pPr>
            <w:r w:rsidRPr="006C5D76">
              <w:rPr>
                <w:rFonts w:ascii="Aptos Narrow" w:eastAsia="Times New Roman" w:hAnsi="Aptos Narrow" w:cs="Times New Roman"/>
                <w:b/>
                <w:bCs/>
                <w:color w:val="000000"/>
                <w:sz w:val="22"/>
                <w:szCs w:val="22"/>
              </w:rPr>
              <w:t>Hotels:</w:t>
            </w:r>
          </w:p>
        </w:tc>
        <w:tc>
          <w:tcPr>
            <w:tcW w:w="468" w:type="pct"/>
            <w:noWrap/>
            <w:vAlign w:val="center"/>
            <w:hideMark/>
          </w:tcPr>
          <w:p w14:paraId="523DF8A4" w14:textId="77777777" w:rsidR="006C5D76" w:rsidRPr="006C5D76" w:rsidRDefault="006C5D76" w:rsidP="006C5D76">
            <w:pPr>
              <w:jc w:val="center"/>
              <w:rPr>
                <w:rFonts w:ascii="Aptos Narrow" w:eastAsia="Times New Roman" w:hAnsi="Aptos Narrow" w:cs="Times New Roman"/>
                <w:b/>
                <w:bCs/>
                <w:color w:val="000000"/>
                <w:sz w:val="22"/>
                <w:szCs w:val="22"/>
              </w:rPr>
            </w:pPr>
            <w:r w:rsidRPr="006C5D76">
              <w:rPr>
                <w:rFonts w:ascii="Aptos Narrow" w:eastAsia="Times New Roman" w:hAnsi="Aptos Narrow" w:cs="Times New Roman"/>
                <w:b/>
                <w:bCs/>
                <w:color w:val="000000"/>
                <w:sz w:val="22"/>
                <w:szCs w:val="22"/>
              </w:rPr>
              <w:t>1 SNG</w:t>
            </w:r>
          </w:p>
        </w:tc>
        <w:tc>
          <w:tcPr>
            <w:tcW w:w="468" w:type="pct"/>
            <w:noWrap/>
            <w:vAlign w:val="center"/>
            <w:hideMark/>
          </w:tcPr>
          <w:p w14:paraId="2E7896E0" w14:textId="77777777" w:rsidR="006C5D76" w:rsidRPr="006C5D76" w:rsidRDefault="006C5D76" w:rsidP="006C5D76">
            <w:pPr>
              <w:jc w:val="center"/>
              <w:rPr>
                <w:rFonts w:ascii="Aptos Narrow" w:eastAsia="Times New Roman" w:hAnsi="Aptos Narrow" w:cs="Times New Roman"/>
                <w:b/>
                <w:bCs/>
                <w:color w:val="000000"/>
                <w:sz w:val="22"/>
                <w:szCs w:val="22"/>
              </w:rPr>
            </w:pPr>
            <w:r w:rsidRPr="006C5D76">
              <w:rPr>
                <w:rFonts w:ascii="Aptos Narrow" w:eastAsia="Times New Roman" w:hAnsi="Aptos Narrow" w:cs="Times New Roman"/>
                <w:b/>
                <w:bCs/>
                <w:color w:val="000000"/>
                <w:sz w:val="22"/>
                <w:szCs w:val="22"/>
              </w:rPr>
              <w:t>1/2 DBL</w:t>
            </w:r>
          </w:p>
        </w:tc>
        <w:tc>
          <w:tcPr>
            <w:tcW w:w="449" w:type="pct"/>
            <w:noWrap/>
            <w:vAlign w:val="center"/>
            <w:hideMark/>
          </w:tcPr>
          <w:p w14:paraId="6340ED68" w14:textId="77777777" w:rsidR="006C5D76" w:rsidRPr="006C5D76" w:rsidRDefault="006C5D76" w:rsidP="006C5D76">
            <w:pPr>
              <w:jc w:val="center"/>
              <w:rPr>
                <w:rFonts w:ascii="Aptos Narrow" w:eastAsia="Times New Roman" w:hAnsi="Aptos Narrow" w:cs="Times New Roman"/>
                <w:b/>
                <w:bCs/>
                <w:color w:val="000000"/>
                <w:sz w:val="22"/>
                <w:szCs w:val="22"/>
              </w:rPr>
            </w:pPr>
            <w:r w:rsidRPr="006C5D76">
              <w:rPr>
                <w:rFonts w:ascii="Aptos Narrow" w:eastAsia="Times New Roman" w:hAnsi="Aptos Narrow" w:cs="Times New Roman"/>
                <w:b/>
                <w:bCs/>
                <w:color w:val="000000"/>
                <w:sz w:val="22"/>
                <w:szCs w:val="22"/>
              </w:rPr>
              <w:t>1/3 TRL</w:t>
            </w:r>
          </w:p>
        </w:tc>
        <w:tc>
          <w:tcPr>
            <w:tcW w:w="449" w:type="pct"/>
            <w:noWrap/>
            <w:vAlign w:val="center"/>
            <w:hideMark/>
          </w:tcPr>
          <w:p w14:paraId="4CE0AD69" w14:textId="77777777" w:rsidR="006C5D76" w:rsidRPr="006C5D76" w:rsidRDefault="006C5D76" w:rsidP="006C5D76">
            <w:pPr>
              <w:jc w:val="center"/>
              <w:rPr>
                <w:rFonts w:ascii="Aptos Narrow" w:eastAsia="Times New Roman" w:hAnsi="Aptos Narrow" w:cs="Times New Roman"/>
                <w:b/>
                <w:bCs/>
                <w:color w:val="000000"/>
                <w:sz w:val="22"/>
                <w:szCs w:val="22"/>
              </w:rPr>
            </w:pPr>
            <w:r w:rsidRPr="006C5D76">
              <w:rPr>
                <w:rFonts w:ascii="Aptos Narrow" w:eastAsia="Times New Roman" w:hAnsi="Aptos Narrow" w:cs="Times New Roman"/>
                <w:b/>
                <w:bCs/>
                <w:color w:val="000000"/>
                <w:sz w:val="22"/>
                <w:szCs w:val="22"/>
              </w:rPr>
              <w:t>1/4 QUAD</w:t>
            </w:r>
          </w:p>
        </w:tc>
      </w:tr>
      <w:tr w:rsidR="006C5D76" w:rsidRPr="006C5D76" w14:paraId="6E861920" w14:textId="77777777" w:rsidTr="006C5D76">
        <w:trPr>
          <w:trHeight w:val="290"/>
        </w:trPr>
        <w:tc>
          <w:tcPr>
            <w:tcW w:w="3165" w:type="pct"/>
            <w:vMerge w:val="restart"/>
            <w:vAlign w:val="center"/>
            <w:hideMark/>
          </w:tcPr>
          <w:p w14:paraId="01AB4D09" w14:textId="77777777" w:rsidR="006C5D76" w:rsidRPr="006C5D76" w:rsidRDefault="006C5D76" w:rsidP="006C5D76">
            <w:pPr>
              <w:jc w:val="center"/>
              <w:rPr>
                <w:rFonts w:ascii="Aptos Narrow" w:eastAsia="Times New Roman" w:hAnsi="Aptos Narrow" w:cs="Times New Roman"/>
                <w:color w:val="000000"/>
                <w:sz w:val="22"/>
                <w:szCs w:val="22"/>
              </w:rPr>
            </w:pPr>
            <w:r w:rsidRPr="006C5D76">
              <w:rPr>
                <w:rFonts w:ascii="Aptos Narrow" w:eastAsia="Times New Roman" w:hAnsi="Aptos Narrow" w:cs="Times New Roman"/>
                <w:color w:val="000000"/>
                <w:sz w:val="22"/>
                <w:szCs w:val="22"/>
              </w:rPr>
              <w:t>NH Cuidad Santiago (2n) + Hotel Kimal (2n) + Noi Indigo Patagonia (2n)</w:t>
            </w:r>
          </w:p>
        </w:tc>
        <w:tc>
          <w:tcPr>
            <w:tcW w:w="468" w:type="pct"/>
            <w:vMerge w:val="restart"/>
            <w:noWrap/>
            <w:vAlign w:val="center"/>
            <w:hideMark/>
          </w:tcPr>
          <w:p w14:paraId="23B6F244" w14:textId="6D119350" w:rsidR="006C5D76" w:rsidRPr="006C5D76" w:rsidRDefault="006C5D76" w:rsidP="006C5D76">
            <w:pPr>
              <w:jc w:val="center"/>
              <w:rPr>
                <w:rFonts w:ascii="Aptos Narrow" w:eastAsia="Times New Roman" w:hAnsi="Aptos Narrow" w:cs="Times New Roman"/>
                <w:color w:val="000000"/>
                <w:sz w:val="22"/>
                <w:szCs w:val="22"/>
              </w:rPr>
            </w:pPr>
            <w:r w:rsidRPr="006C5D76">
              <w:rPr>
                <w:rFonts w:ascii="Aptos Narrow" w:eastAsia="Times New Roman" w:hAnsi="Aptos Narrow" w:cs="Times New Roman"/>
                <w:color w:val="000000"/>
                <w:sz w:val="22"/>
                <w:szCs w:val="22"/>
              </w:rPr>
              <w:t>$7,275</w:t>
            </w:r>
          </w:p>
        </w:tc>
        <w:tc>
          <w:tcPr>
            <w:tcW w:w="468" w:type="pct"/>
            <w:vMerge w:val="restart"/>
            <w:noWrap/>
            <w:vAlign w:val="center"/>
            <w:hideMark/>
          </w:tcPr>
          <w:p w14:paraId="3C78E3B0" w14:textId="564D68AF" w:rsidR="006C5D76" w:rsidRPr="006C5D76" w:rsidRDefault="006C5D76" w:rsidP="006C5D76">
            <w:pPr>
              <w:jc w:val="center"/>
              <w:rPr>
                <w:rFonts w:ascii="Aptos Narrow" w:eastAsia="Times New Roman" w:hAnsi="Aptos Narrow" w:cs="Times New Roman"/>
                <w:color w:val="000000"/>
                <w:sz w:val="22"/>
                <w:szCs w:val="22"/>
              </w:rPr>
            </w:pPr>
            <w:r w:rsidRPr="006C5D76">
              <w:rPr>
                <w:rFonts w:ascii="Aptos Narrow" w:eastAsia="Times New Roman" w:hAnsi="Aptos Narrow" w:cs="Times New Roman"/>
                <w:color w:val="000000"/>
                <w:sz w:val="22"/>
                <w:szCs w:val="22"/>
              </w:rPr>
              <w:t>$3,904</w:t>
            </w:r>
          </w:p>
        </w:tc>
        <w:tc>
          <w:tcPr>
            <w:tcW w:w="449" w:type="pct"/>
            <w:vMerge w:val="restart"/>
            <w:noWrap/>
            <w:vAlign w:val="center"/>
            <w:hideMark/>
          </w:tcPr>
          <w:p w14:paraId="04C39E46" w14:textId="72B5EEE4" w:rsidR="006C5D76" w:rsidRPr="006C5D76" w:rsidRDefault="006C5D76" w:rsidP="006C5D76">
            <w:pPr>
              <w:jc w:val="center"/>
              <w:rPr>
                <w:rFonts w:ascii="Aptos Narrow" w:eastAsia="Times New Roman" w:hAnsi="Aptos Narrow" w:cs="Times New Roman"/>
                <w:color w:val="000000"/>
                <w:sz w:val="22"/>
                <w:szCs w:val="22"/>
              </w:rPr>
            </w:pPr>
            <w:r w:rsidRPr="006C5D76">
              <w:rPr>
                <w:rFonts w:ascii="Aptos Narrow" w:eastAsia="Times New Roman" w:hAnsi="Aptos Narrow" w:cs="Times New Roman"/>
                <w:color w:val="000000"/>
                <w:sz w:val="22"/>
                <w:szCs w:val="22"/>
              </w:rPr>
              <w:t>$3,206</w:t>
            </w:r>
          </w:p>
        </w:tc>
        <w:tc>
          <w:tcPr>
            <w:tcW w:w="449" w:type="pct"/>
            <w:vMerge w:val="restart"/>
            <w:noWrap/>
            <w:vAlign w:val="center"/>
            <w:hideMark/>
          </w:tcPr>
          <w:p w14:paraId="5F9B93E8" w14:textId="489AA18E" w:rsidR="006C5D76" w:rsidRPr="006C5D76" w:rsidRDefault="006C5D76" w:rsidP="006C5D76">
            <w:pPr>
              <w:jc w:val="center"/>
              <w:rPr>
                <w:rFonts w:ascii="Aptos Narrow" w:eastAsia="Times New Roman" w:hAnsi="Aptos Narrow" w:cs="Times New Roman"/>
                <w:color w:val="000000"/>
                <w:sz w:val="22"/>
                <w:szCs w:val="22"/>
              </w:rPr>
            </w:pPr>
            <w:r w:rsidRPr="006C5D76">
              <w:rPr>
                <w:rFonts w:ascii="Aptos Narrow" w:eastAsia="Times New Roman" w:hAnsi="Aptos Narrow" w:cs="Times New Roman"/>
                <w:color w:val="000000"/>
                <w:sz w:val="22"/>
                <w:szCs w:val="22"/>
              </w:rPr>
              <w:t>$2,578</w:t>
            </w:r>
          </w:p>
        </w:tc>
      </w:tr>
      <w:tr w:rsidR="006C5D76" w:rsidRPr="006C5D76" w14:paraId="5EC2C766" w14:textId="77777777" w:rsidTr="006C5D76">
        <w:trPr>
          <w:trHeight w:val="290"/>
        </w:trPr>
        <w:tc>
          <w:tcPr>
            <w:tcW w:w="3165" w:type="pct"/>
            <w:vMerge/>
            <w:vAlign w:val="center"/>
            <w:hideMark/>
          </w:tcPr>
          <w:p w14:paraId="297EC568" w14:textId="77777777" w:rsidR="006C5D76" w:rsidRPr="006C5D76" w:rsidRDefault="006C5D76" w:rsidP="006C5D76">
            <w:pPr>
              <w:jc w:val="center"/>
              <w:rPr>
                <w:rFonts w:ascii="Aptos Narrow" w:eastAsia="Times New Roman" w:hAnsi="Aptos Narrow" w:cs="Times New Roman"/>
                <w:color w:val="000000"/>
                <w:sz w:val="22"/>
                <w:szCs w:val="22"/>
              </w:rPr>
            </w:pPr>
          </w:p>
        </w:tc>
        <w:tc>
          <w:tcPr>
            <w:tcW w:w="468" w:type="pct"/>
            <w:vMerge/>
            <w:vAlign w:val="center"/>
            <w:hideMark/>
          </w:tcPr>
          <w:p w14:paraId="7F67E618" w14:textId="77777777" w:rsidR="006C5D76" w:rsidRPr="006C5D76" w:rsidRDefault="006C5D76" w:rsidP="006C5D76">
            <w:pPr>
              <w:jc w:val="center"/>
              <w:rPr>
                <w:rFonts w:ascii="Aptos Narrow" w:eastAsia="Times New Roman" w:hAnsi="Aptos Narrow" w:cs="Times New Roman"/>
                <w:color w:val="000000"/>
                <w:sz w:val="22"/>
                <w:szCs w:val="22"/>
              </w:rPr>
            </w:pPr>
          </w:p>
        </w:tc>
        <w:tc>
          <w:tcPr>
            <w:tcW w:w="468" w:type="pct"/>
            <w:vMerge/>
            <w:vAlign w:val="center"/>
            <w:hideMark/>
          </w:tcPr>
          <w:p w14:paraId="4FF31337" w14:textId="77777777" w:rsidR="006C5D76" w:rsidRPr="006C5D76" w:rsidRDefault="006C5D76" w:rsidP="006C5D76">
            <w:pPr>
              <w:jc w:val="center"/>
              <w:rPr>
                <w:rFonts w:ascii="Aptos Narrow" w:eastAsia="Times New Roman" w:hAnsi="Aptos Narrow" w:cs="Times New Roman"/>
                <w:color w:val="000000"/>
                <w:sz w:val="22"/>
                <w:szCs w:val="22"/>
              </w:rPr>
            </w:pPr>
          </w:p>
        </w:tc>
        <w:tc>
          <w:tcPr>
            <w:tcW w:w="449" w:type="pct"/>
            <w:vMerge/>
            <w:vAlign w:val="center"/>
            <w:hideMark/>
          </w:tcPr>
          <w:p w14:paraId="3B34FF6B" w14:textId="77777777" w:rsidR="006C5D76" w:rsidRPr="006C5D76" w:rsidRDefault="006C5D76" w:rsidP="006C5D76">
            <w:pPr>
              <w:jc w:val="center"/>
              <w:rPr>
                <w:rFonts w:ascii="Aptos Narrow" w:eastAsia="Times New Roman" w:hAnsi="Aptos Narrow" w:cs="Times New Roman"/>
                <w:color w:val="000000"/>
                <w:sz w:val="22"/>
                <w:szCs w:val="22"/>
              </w:rPr>
            </w:pPr>
          </w:p>
        </w:tc>
        <w:tc>
          <w:tcPr>
            <w:tcW w:w="449" w:type="pct"/>
            <w:vMerge/>
            <w:vAlign w:val="center"/>
            <w:hideMark/>
          </w:tcPr>
          <w:p w14:paraId="7B378EEC" w14:textId="77777777" w:rsidR="006C5D76" w:rsidRPr="006C5D76" w:rsidRDefault="006C5D76" w:rsidP="006C5D76">
            <w:pPr>
              <w:jc w:val="center"/>
              <w:rPr>
                <w:rFonts w:ascii="Aptos Narrow" w:eastAsia="Times New Roman" w:hAnsi="Aptos Narrow" w:cs="Times New Roman"/>
                <w:color w:val="000000"/>
                <w:sz w:val="22"/>
                <w:szCs w:val="22"/>
              </w:rPr>
            </w:pPr>
          </w:p>
        </w:tc>
      </w:tr>
    </w:tbl>
    <w:p w14:paraId="7227A18B" w14:textId="77777777" w:rsidR="006C5D76" w:rsidRPr="006C5D76" w:rsidRDefault="006C5D76">
      <w:pPr>
        <w:pBdr>
          <w:top w:val="nil"/>
          <w:left w:val="nil"/>
          <w:bottom w:val="nil"/>
          <w:right w:val="nil"/>
          <w:between w:val="nil"/>
        </w:pBdr>
        <w:rPr>
          <w:rFonts w:ascii="Century Gothic" w:eastAsia="Century Gothic" w:hAnsi="Century Gothic" w:cs="Century Gothic"/>
          <w:color w:val="000000"/>
          <w:sz w:val="22"/>
          <w:szCs w:val="22"/>
          <w:lang w:val="en-US"/>
        </w:rPr>
      </w:pPr>
    </w:p>
    <w:p w14:paraId="09D6B203" w14:textId="3ED245CB" w:rsidR="006E21C0" w:rsidRPr="006C5D76"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6C5D76">
        <w:rPr>
          <w:rFonts w:ascii="Century Gothic" w:eastAsia="Century Gothic" w:hAnsi="Century Gothic" w:cs="Century Gothic"/>
          <w:b/>
          <w:color w:val="000000"/>
          <w:sz w:val="22"/>
          <w:szCs w:val="22"/>
          <w:lang w:val="en-US"/>
        </w:rPr>
        <w:t>Day 1: Santiago</w:t>
      </w:r>
    </w:p>
    <w:p w14:paraId="0C77C661" w14:textId="124492AB"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sidRPr="00FF25CA">
        <w:rPr>
          <w:rFonts w:ascii="Century Gothic" w:eastAsia="Century Gothic" w:hAnsi="Century Gothic" w:cs="Century Gothic"/>
          <w:color w:val="000000"/>
          <w:sz w:val="22"/>
          <w:szCs w:val="22"/>
          <w:lang w:val="en-US"/>
        </w:rPr>
        <w:t xml:space="preserve">Arrival at the airport and transfer to the hotel in Santiago. After check-in, a half-day city tour awaits you. A guided tour of Santiago includes a visit to the historic city center, Plaza de Armas square, the Post Office building, Municipality, Government House "La Moneda," and Cerro Santa Lucía. The tour continues to the east of the city, exploring its modern residential quarters and new commercial districts. </w:t>
      </w:r>
      <w:r>
        <w:rPr>
          <w:rFonts w:ascii="Century Gothic" w:eastAsia="Century Gothic" w:hAnsi="Century Gothic" w:cs="Century Gothic"/>
          <w:color w:val="000000"/>
          <w:sz w:val="22"/>
          <w:szCs w:val="22"/>
        </w:rPr>
        <w:t>Return to the hotel.</w:t>
      </w:r>
    </w:p>
    <w:p w14:paraId="4BEC2EF5" w14:textId="77777777" w:rsidR="00FF25CA" w:rsidRDefault="00FF25CA">
      <w:pPr>
        <w:pBdr>
          <w:top w:val="nil"/>
          <w:left w:val="nil"/>
          <w:bottom w:val="nil"/>
          <w:right w:val="nil"/>
          <w:between w:val="nil"/>
        </w:pBdr>
        <w:jc w:val="both"/>
        <w:rPr>
          <w:rFonts w:ascii="Century Gothic" w:eastAsia="Century Gothic" w:hAnsi="Century Gothic" w:cs="Century Gothic"/>
          <w:color w:val="000000"/>
          <w:sz w:val="22"/>
          <w:szCs w:val="22"/>
        </w:rPr>
      </w:pPr>
    </w:p>
    <w:p w14:paraId="7FFBF48A" w14:textId="42A36A40"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rPr>
      </w:pPr>
      <w:r>
        <w:rPr>
          <w:noProof/>
          <w:color w:val="000000"/>
        </w:rPr>
        <w:drawing>
          <wp:inline distT="0" distB="0" distL="114300" distR="114300" wp14:anchorId="122FE5C1" wp14:editId="528DE20C">
            <wp:extent cx="3961765" cy="2534285"/>
            <wp:effectExtent l="0" t="0" r="0" b="0"/>
            <wp:docPr id="1031" name="image4.jpg" descr="Image result for santiago de chile"/>
            <wp:cNvGraphicFramePr/>
            <a:graphic xmlns:a="http://schemas.openxmlformats.org/drawingml/2006/main">
              <a:graphicData uri="http://schemas.openxmlformats.org/drawingml/2006/picture">
                <pic:pic xmlns:pic="http://schemas.openxmlformats.org/drawingml/2006/picture">
                  <pic:nvPicPr>
                    <pic:cNvPr id="0" name="image4.jpg" descr="Image result for santiago de chile"/>
                    <pic:cNvPicPr preferRelativeResize="0"/>
                  </pic:nvPicPr>
                  <pic:blipFill>
                    <a:blip r:embed="rId8"/>
                    <a:srcRect/>
                    <a:stretch>
                      <a:fillRect/>
                    </a:stretch>
                  </pic:blipFill>
                  <pic:spPr>
                    <a:xfrm>
                      <a:off x="0" y="0"/>
                      <a:ext cx="3961765" cy="2534285"/>
                    </a:xfrm>
                    <a:prstGeom prst="rect">
                      <a:avLst/>
                    </a:prstGeom>
                    <a:ln/>
                  </pic:spPr>
                </pic:pic>
              </a:graphicData>
            </a:graphic>
          </wp:inline>
        </w:drawing>
      </w:r>
    </w:p>
    <w:p w14:paraId="7289D9FF"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rPr>
      </w:pPr>
    </w:p>
    <w:p w14:paraId="6A023C50" w14:textId="23CC5FF4" w:rsidR="006E21C0" w:rsidRPr="0086576F"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86576F">
        <w:rPr>
          <w:rFonts w:ascii="Century Gothic" w:eastAsia="Century Gothic" w:hAnsi="Century Gothic" w:cs="Century Gothic"/>
          <w:b/>
          <w:color w:val="000000"/>
          <w:sz w:val="22"/>
          <w:szCs w:val="22"/>
          <w:lang w:val="en-US"/>
        </w:rPr>
        <w:t xml:space="preserve">Day 2: Santiago – Calama </w:t>
      </w:r>
    </w:p>
    <w:p w14:paraId="72D0A5C6" w14:textId="58B5FE8E" w:rsidR="006E21C0" w:rsidRPr="0086576F" w:rsidRDefault="006E21C0">
      <w:pPr>
        <w:pBdr>
          <w:top w:val="nil"/>
          <w:left w:val="nil"/>
          <w:bottom w:val="nil"/>
          <w:right w:val="nil"/>
          <w:between w:val="nil"/>
        </w:pBdr>
        <w:jc w:val="both"/>
        <w:rPr>
          <w:rFonts w:ascii="Century Gothic" w:eastAsia="Century Gothic" w:hAnsi="Century Gothic" w:cs="Century Gothic"/>
          <w:color w:val="000000"/>
          <w:sz w:val="22"/>
          <w:szCs w:val="22"/>
          <w:lang w:val="en-US"/>
        </w:rPr>
      </w:pPr>
    </w:p>
    <w:p w14:paraId="497498A3" w14:textId="77777777"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Breakfast at the hotel. Transfer from the hotel in Santiago to the airport for a flight to Calama. Upon arrival, meet at Calama airport and transfer (regular) to San Pedro de Atacama. A half-day excursion to the Moon Valley awaits you. Located a few kilometers from San Pedro de Atacama, the Valley of the Moon, amid sharp rocks and unusual contours of the Cordillera de la Sal, is a geological wonder. During the tour, enjoy the fascinating landscape forms that make you feel like you're walking on the lunar surface. In the afternoon, witness the breathtaking views </w:t>
      </w:r>
      <w:r w:rsidRPr="00FF25CA">
        <w:rPr>
          <w:rFonts w:ascii="Century Gothic" w:eastAsia="Century Gothic" w:hAnsi="Century Gothic" w:cs="Century Gothic"/>
          <w:color w:val="000000"/>
          <w:sz w:val="22"/>
          <w:szCs w:val="22"/>
          <w:lang w:val="en-US"/>
        </w:rPr>
        <w:lastRenderedPageBreak/>
        <w:t xml:space="preserve">of the </w:t>
      </w:r>
      <w:proofErr w:type="gramStart"/>
      <w:r w:rsidRPr="00FF25CA">
        <w:rPr>
          <w:rFonts w:ascii="Century Gothic" w:eastAsia="Century Gothic" w:hAnsi="Century Gothic" w:cs="Century Gothic"/>
          <w:color w:val="000000"/>
          <w:sz w:val="22"/>
          <w:szCs w:val="22"/>
          <w:lang w:val="en-US"/>
        </w:rPr>
        <w:t>Andean mountain</w:t>
      </w:r>
      <w:proofErr w:type="gramEnd"/>
      <w:r w:rsidRPr="00FF25CA">
        <w:rPr>
          <w:rFonts w:ascii="Century Gothic" w:eastAsia="Century Gothic" w:hAnsi="Century Gothic" w:cs="Century Gothic"/>
          <w:color w:val="000000"/>
          <w:sz w:val="22"/>
          <w:szCs w:val="22"/>
          <w:lang w:val="en-US"/>
        </w:rPr>
        <w:t xml:space="preserve"> range and its volcanoes. As the sunset approaches, golden and red tones will appear on the desert, creating a truly captivating panorama. Transfer and accommodation at the hotel. Included: entrance fee to Moon Valley, cocktail.</w:t>
      </w:r>
    </w:p>
    <w:p w14:paraId="7ED644F4"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p>
    <w:p w14:paraId="7D240F95"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rPr>
      </w:pPr>
      <w:r>
        <w:rPr>
          <w:noProof/>
          <w:color w:val="000000"/>
        </w:rPr>
        <w:drawing>
          <wp:inline distT="0" distB="0" distL="114300" distR="114300" wp14:anchorId="1C2FDC3A" wp14:editId="73206B84">
            <wp:extent cx="4438650" cy="2685415"/>
            <wp:effectExtent l="0" t="0" r="0" b="0"/>
            <wp:docPr id="1033" name="image5.jpg" descr="Image result for moon valley atacana"/>
            <wp:cNvGraphicFramePr/>
            <a:graphic xmlns:a="http://schemas.openxmlformats.org/drawingml/2006/main">
              <a:graphicData uri="http://schemas.openxmlformats.org/drawingml/2006/picture">
                <pic:pic xmlns:pic="http://schemas.openxmlformats.org/drawingml/2006/picture">
                  <pic:nvPicPr>
                    <pic:cNvPr id="0" name="image5.jpg" descr="Image result for moon valley atacana"/>
                    <pic:cNvPicPr preferRelativeResize="0"/>
                  </pic:nvPicPr>
                  <pic:blipFill>
                    <a:blip r:embed="rId9"/>
                    <a:srcRect/>
                    <a:stretch>
                      <a:fillRect/>
                    </a:stretch>
                  </pic:blipFill>
                  <pic:spPr>
                    <a:xfrm>
                      <a:off x="0" y="0"/>
                      <a:ext cx="4438650" cy="2685415"/>
                    </a:xfrm>
                    <a:prstGeom prst="rect">
                      <a:avLst/>
                    </a:prstGeom>
                    <a:ln/>
                  </pic:spPr>
                </pic:pic>
              </a:graphicData>
            </a:graphic>
          </wp:inline>
        </w:drawing>
      </w:r>
    </w:p>
    <w:p w14:paraId="445A15C4"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rPr>
      </w:pPr>
    </w:p>
    <w:p w14:paraId="19107ADC" w14:textId="6B76B712" w:rsidR="006E21C0" w:rsidRPr="0086576F"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86576F">
        <w:rPr>
          <w:rFonts w:ascii="Century Gothic" w:eastAsia="Century Gothic" w:hAnsi="Century Gothic" w:cs="Century Gothic"/>
          <w:b/>
          <w:color w:val="000000"/>
          <w:sz w:val="22"/>
          <w:szCs w:val="22"/>
          <w:lang w:val="en-US"/>
        </w:rPr>
        <w:t>Day 3: San Pedro de Atacama</w:t>
      </w:r>
      <w:r w:rsidRPr="0086576F">
        <w:rPr>
          <w:rFonts w:ascii="Century Gothic" w:eastAsia="Century Gothic" w:hAnsi="Century Gothic" w:cs="Century Gothic"/>
          <w:color w:val="000000"/>
          <w:sz w:val="22"/>
          <w:szCs w:val="22"/>
          <w:lang w:val="en-US"/>
        </w:rPr>
        <w:t xml:space="preserve"> </w:t>
      </w:r>
    </w:p>
    <w:p w14:paraId="28461500"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After breakfast at the hotel, embark on a full-day excursion to the salt flat of the Atacama Desert, high-altitude plateau lagoons, and </w:t>
      </w:r>
      <w:proofErr w:type="spellStart"/>
      <w:r w:rsidRPr="00FF25CA">
        <w:rPr>
          <w:rFonts w:ascii="Century Gothic" w:eastAsia="Century Gothic" w:hAnsi="Century Gothic" w:cs="Century Gothic"/>
          <w:color w:val="000000"/>
          <w:sz w:val="22"/>
          <w:szCs w:val="22"/>
          <w:lang w:val="en-US"/>
        </w:rPr>
        <w:t>Socaire</w:t>
      </w:r>
      <w:proofErr w:type="spellEnd"/>
      <w:r w:rsidRPr="00FF25CA">
        <w:rPr>
          <w:rFonts w:ascii="Century Gothic" w:eastAsia="Century Gothic" w:hAnsi="Century Gothic" w:cs="Century Gothic"/>
          <w:color w:val="000000"/>
          <w:sz w:val="22"/>
          <w:szCs w:val="22"/>
          <w:lang w:val="en-US"/>
        </w:rPr>
        <w:t xml:space="preserve">. Visit the high-altitude plateau lagoons </w:t>
      </w:r>
      <w:proofErr w:type="spellStart"/>
      <w:r w:rsidRPr="00FF25CA">
        <w:rPr>
          <w:rFonts w:ascii="Century Gothic" w:eastAsia="Century Gothic" w:hAnsi="Century Gothic" w:cs="Century Gothic"/>
          <w:color w:val="000000"/>
          <w:sz w:val="22"/>
          <w:szCs w:val="22"/>
          <w:lang w:val="en-US"/>
        </w:rPr>
        <w:t>Miscanti</w:t>
      </w:r>
      <w:proofErr w:type="spellEnd"/>
      <w:r w:rsidRPr="00FF25CA">
        <w:rPr>
          <w:rFonts w:ascii="Century Gothic" w:eastAsia="Century Gothic" w:hAnsi="Century Gothic" w:cs="Century Gothic"/>
          <w:color w:val="000000"/>
          <w:sz w:val="22"/>
          <w:szCs w:val="22"/>
          <w:lang w:val="en-US"/>
        </w:rPr>
        <w:t xml:space="preserve"> and </w:t>
      </w:r>
      <w:proofErr w:type="spellStart"/>
      <w:r w:rsidRPr="00FF25CA">
        <w:rPr>
          <w:rFonts w:ascii="Century Gothic" w:eastAsia="Century Gothic" w:hAnsi="Century Gothic" w:cs="Century Gothic"/>
          <w:color w:val="000000"/>
          <w:sz w:val="22"/>
          <w:szCs w:val="22"/>
          <w:lang w:val="en-US"/>
        </w:rPr>
        <w:t>Miniques</w:t>
      </w:r>
      <w:proofErr w:type="spellEnd"/>
      <w:r w:rsidRPr="00FF25CA">
        <w:rPr>
          <w:rFonts w:ascii="Century Gothic" w:eastAsia="Century Gothic" w:hAnsi="Century Gothic" w:cs="Century Gothic"/>
          <w:color w:val="000000"/>
          <w:sz w:val="22"/>
          <w:szCs w:val="22"/>
          <w:lang w:val="en-US"/>
        </w:rPr>
        <w:t xml:space="preserve">. Lunch in </w:t>
      </w:r>
      <w:proofErr w:type="spellStart"/>
      <w:r w:rsidRPr="00FF25CA">
        <w:rPr>
          <w:rFonts w:ascii="Century Gothic" w:eastAsia="Century Gothic" w:hAnsi="Century Gothic" w:cs="Century Gothic"/>
          <w:color w:val="000000"/>
          <w:sz w:val="22"/>
          <w:szCs w:val="22"/>
          <w:lang w:val="en-US"/>
        </w:rPr>
        <w:t>Socaire</w:t>
      </w:r>
      <w:proofErr w:type="spellEnd"/>
      <w:r w:rsidRPr="00FF25CA">
        <w:rPr>
          <w:rFonts w:ascii="Century Gothic" w:eastAsia="Century Gothic" w:hAnsi="Century Gothic" w:cs="Century Gothic"/>
          <w:color w:val="000000"/>
          <w:sz w:val="22"/>
          <w:szCs w:val="22"/>
          <w:lang w:val="en-US"/>
        </w:rPr>
        <w:t xml:space="preserve"> – a village located 100 km southeast of San Pedro de Atacama. Journey to the Atacama salt flat, Salar de Atacama, to visit the </w:t>
      </w:r>
      <w:proofErr w:type="spellStart"/>
      <w:r w:rsidRPr="00FF25CA">
        <w:rPr>
          <w:rFonts w:ascii="Century Gothic" w:eastAsia="Century Gothic" w:hAnsi="Century Gothic" w:cs="Century Gothic"/>
          <w:color w:val="000000"/>
          <w:sz w:val="22"/>
          <w:szCs w:val="22"/>
          <w:lang w:val="en-US"/>
        </w:rPr>
        <w:t>Chaxa</w:t>
      </w:r>
      <w:proofErr w:type="spellEnd"/>
      <w:r w:rsidRPr="00FF25CA">
        <w:rPr>
          <w:rFonts w:ascii="Century Gothic" w:eastAsia="Century Gothic" w:hAnsi="Century Gothic" w:cs="Century Gothic"/>
          <w:color w:val="000000"/>
          <w:sz w:val="22"/>
          <w:szCs w:val="22"/>
          <w:lang w:val="en-US"/>
        </w:rPr>
        <w:t xml:space="preserve"> lagoon and the Flamingo National Reserve, where you will observe three of the six different flamingo species existing in the world. Continue to the town of </w:t>
      </w:r>
      <w:proofErr w:type="spellStart"/>
      <w:r w:rsidRPr="00FF25CA">
        <w:rPr>
          <w:rFonts w:ascii="Century Gothic" w:eastAsia="Century Gothic" w:hAnsi="Century Gothic" w:cs="Century Gothic"/>
          <w:color w:val="000000"/>
          <w:sz w:val="22"/>
          <w:szCs w:val="22"/>
          <w:lang w:val="en-US"/>
        </w:rPr>
        <w:t>Toconao</w:t>
      </w:r>
      <w:proofErr w:type="spellEnd"/>
      <w:r w:rsidRPr="00FF25CA">
        <w:rPr>
          <w:rFonts w:ascii="Century Gothic" w:eastAsia="Century Gothic" w:hAnsi="Century Gothic" w:cs="Century Gothic"/>
          <w:color w:val="000000"/>
          <w:sz w:val="22"/>
          <w:szCs w:val="22"/>
          <w:lang w:val="en-US"/>
        </w:rPr>
        <w:t xml:space="preserve">, visiting the San Lucas church and the Campanario tower. Return to San Pedro. Included: entrance fee to </w:t>
      </w:r>
      <w:proofErr w:type="spellStart"/>
      <w:r w:rsidRPr="00FF25CA">
        <w:rPr>
          <w:rFonts w:ascii="Century Gothic" w:eastAsia="Century Gothic" w:hAnsi="Century Gothic" w:cs="Century Gothic"/>
          <w:color w:val="000000"/>
          <w:sz w:val="22"/>
          <w:szCs w:val="22"/>
          <w:lang w:val="en-US"/>
        </w:rPr>
        <w:t>Chaxa</w:t>
      </w:r>
      <w:proofErr w:type="spellEnd"/>
      <w:r w:rsidRPr="00FF25CA">
        <w:rPr>
          <w:rFonts w:ascii="Century Gothic" w:eastAsia="Century Gothic" w:hAnsi="Century Gothic" w:cs="Century Gothic"/>
          <w:color w:val="000000"/>
          <w:sz w:val="22"/>
          <w:szCs w:val="22"/>
          <w:lang w:val="en-US"/>
        </w:rPr>
        <w:t xml:space="preserve"> and high-altitude plateau lagoons, lunch.</w:t>
      </w:r>
    </w:p>
    <w:p w14:paraId="13283FEA" w14:textId="77777777" w:rsidR="00FF25CA" w:rsidRPr="00FF25CA" w:rsidRDefault="00FF25CA">
      <w:pPr>
        <w:pBdr>
          <w:top w:val="nil"/>
          <w:left w:val="nil"/>
          <w:bottom w:val="nil"/>
          <w:right w:val="nil"/>
          <w:between w:val="nil"/>
        </w:pBdr>
        <w:jc w:val="both"/>
        <w:rPr>
          <w:rFonts w:ascii="Century Gothic" w:eastAsia="Century Gothic" w:hAnsi="Century Gothic" w:cs="Century Gothic"/>
          <w:color w:val="000000"/>
          <w:sz w:val="22"/>
          <w:szCs w:val="22"/>
          <w:lang w:val="en-US"/>
        </w:rPr>
      </w:pPr>
    </w:p>
    <w:p w14:paraId="23A07AFE"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noProof/>
          <w:color w:val="000000"/>
        </w:rPr>
        <w:drawing>
          <wp:inline distT="0" distB="0" distL="114300" distR="114300" wp14:anchorId="72FC8A41" wp14:editId="5D50E68F">
            <wp:extent cx="3305810" cy="2841625"/>
            <wp:effectExtent l="0" t="0" r="0" b="0"/>
            <wp:docPr id="1032" name="image2.jpg" descr="Image result for atacama salt flat"/>
            <wp:cNvGraphicFramePr/>
            <a:graphic xmlns:a="http://schemas.openxmlformats.org/drawingml/2006/main">
              <a:graphicData uri="http://schemas.openxmlformats.org/drawingml/2006/picture">
                <pic:pic xmlns:pic="http://schemas.openxmlformats.org/drawingml/2006/picture">
                  <pic:nvPicPr>
                    <pic:cNvPr id="0" name="image2.jpg" descr="Image result for atacama salt flat"/>
                    <pic:cNvPicPr preferRelativeResize="0"/>
                  </pic:nvPicPr>
                  <pic:blipFill>
                    <a:blip r:embed="rId10"/>
                    <a:srcRect/>
                    <a:stretch>
                      <a:fillRect/>
                    </a:stretch>
                  </pic:blipFill>
                  <pic:spPr>
                    <a:xfrm>
                      <a:off x="0" y="0"/>
                      <a:ext cx="3305810" cy="2841625"/>
                    </a:xfrm>
                    <a:prstGeom prst="rect">
                      <a:avLst/>
                    </a:prstGeom>
                    <a:ln/>
                  </pic:spPr>
                </pic:pic>
              </a:graphicData>
            </a:graphic>
          </wp:inline>
        </w:drawing>
      </w:r>
    </w:p>
    <w:p w14:paraId="2BB7F798" w14:textId="77777777" w:rsidR="00FF25CA" w:rsidRDefault="00FF25CA">
      <w:pPr>
        <w:pBdr>
          <w:top w:val="nil"/>
          <w:left w:val="nil"/>
          <w:bottom w:val="nil"/>
          <w:right w:val="nil"/>
          <w:between w:val="nil"/>
        </w:pBdr>
        <w:jc w:val="both"/>
        <w:rPr>
          <w:rFonts w:ascii="Century Gothic" w:eastAsia="Century Gothic" w:hAnsi="Century Gothic" w:cs="Century Gothic"/>
          <w:color w:val="000000"/>
          <w:sz w:val="22"/>
          <w:szCs w:val="22"/>
        </w:rPr>
      </w:pPr>
    </w:p>
    <w:p w14:paraId="42153A35" w14:textId="4BA23C70" w:rsidR="006E21C0" w:rsidRPr="0086576F"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86576F">
        <w:rPr>
          <w:rFonts w:ascii="Century Gothic" w:eastAsia="Century Gothic" w:hAnsi="Century Gothic" w:cs="Century Gothic"/>
          <w:b/>
          <w:color w:val="000000"/>
          <w:sz w:val="22"/>
          <w:szCs w:val="22"/>
          <w:lang w:val="en-US"/>
        </w:rPr>
        <w:t>Day 4: San Pedro de Atacama</w:t>
      </w:r>
    </w:p>
    <w:p w14:paraId="4366C81D" w14:textId="77777777"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lastRenderedPageBreak/>
        <w:t xml:space="preserve">Breakfast at the hotel. Tatio Geysers and Machuca (regular half-day tour). Today, visit the impressive fumaroles of the Tatio geysers. "Tatio" in the language of the indigenous people who once inhabited these slopes means "Crying Old Man." The geysers are located at an altitude of over 4000 meters above sea level. Hot water fountains appear at sunrise from 06:00 to 07:00. The trip starts early in the morning to witness the sunrise in one of the most important geothermal fields in the world: the Tatio Geysers. There are over 70 fumaroles, from which jets of steam emerge, forming pools of boiling water. The most amazing part of the day is the sunrise, the contrast between the bright blue sky and the clean steam of the geysers. In the center of this impressive natural landscape next to the Andes, enjoy a refreshing breakfast to warm up, as the temperature in the mornings is -2 °C below zero. Then visit a rural pool, where you can enjoy a bath in the Cordillera's hot springs. On the way back to San Pedro de Atacama, observe the beauty of the landscape, its valleys, local flora and fauna, highlighting charismatic vicuñas and viscachas. Afterward, stop in Machuca, an Atacama village consisting of a couple of houses made of adobe, straw, and cactus wood, where its inhabitants engage in tourism and offer products from Andean craftsmen and typical cuisine, such as llama meat, sopaipillas, and empanadas. Also, visit the beautiful church of San Santiago, the patron saint of the town, and a small </w:t>
      </w:r>
      <w:proofErr w:type="spellStart"/>
      <w:r w:rsidRPr="00FF25CA">
        <w:rPr>
          <w:rFonts w:ascii="Century Gothic" w:eastAsia="Century Gothic" w:hAnsi="Century Gothic" w:cs="Century Gothic"/>
          <w:color w:val="000000"/>
          <w:sz w:val="22"/>
          <w:szCs w:val="22"/>
          <w:lang w:val="en-US"/>
        </w:rPr>
        <w:t>bofedal</w:t>
      </w:r>
      <w:proofErr w:type="spellEnd"/>
      <w:r w:rsidRPr="00FF25CA">
        <w:rPr>
          <w:rFonts w:ascii="Century Gothic" w:eastAsia="Century Gothic" w:hAnsi="Century Gothic" w:cs="Century Gothic"/>
          <w:color w:val="000000"/>
          <w:sz w:val="22"/>
          <w:szCs w:val="22"/>
          <w:lang w:val="en-US"/>
        </w:rPr>
        <w:t>, where flamingos, ducks, and other birds live. Included: entrance fee to Tatio geysers, group transfer to Calama, and flight to Santiago.</w:t>
      </w:r>
    </w:p>
    <w:p w14:paraId="5900EF98"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p>
    <w:p w14:paraId="0C92AA98"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r>
        <w:rPr>
          <w:noProof/>
          <w:color w:val="000000"/>
        </w:rPr>
        <w:drawing>
          <wp:inline distT="0" distB="0" distL="114300" distR="114300" wp14:anchorId="2978D78F" wp14:editId="1BF25035">
            <wp:extent cx="4304665" cy="3001010"/>
            <wp:effectExtent l="0" t="0" r="0" b="0"/>
            <wp:docPr id="1035" name="image6.jpg" descr="Image result for tatio geisers"/>
            <wp:cNvGraphicFramePr/>
            <a:graphic xmlns:a="http://schemas.openxmlformats.org/drawingml/2006/main">
              <a:graphicData uri="http://schemas.openxmlformats.org/drawingml/2006/picture">
                <pic:pic xmlns:pic="http://schemas.openxmlformats.org/drawingml/2006/picture">
                  <pic:nvPicPr>
                    <pic:cNvPr id="0" name="image6.jpg" descr="Image result for tatio geisers"/>
                    <pic:cNvPicPr preferRelativeResize="0"/>
                  </pic:nvPicPr>
                  <pic:blipFill>
                    <a:blip r:embed="rId11"/>
                    <a:srcRect/>
                    <a:stretch>
                      <a:fillRect/>
                    </a:stretch>
                  </pic:blipFill>
                  <pic:spPr>
                    <a:xfrm>
                      <a:off x="0" y="0"/>
                      <a:ext cx="4304665" cy="3001010"/>
                    </a:xfrm>
                    <a:prstGeom prst="rect">
                      <a:avLst/>
                    </a:prstGeom>
                    <a:ln/>
                  </pic:spPr>
                </pic:pic>
              </a:graphicData>
            </a:graphic>
          </wp:inline>
        </w:drawing>
      </w:r>
    </w:p>
    <w:p w14:paraId="3965981A"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p>
    <w:p w14:paraId="5917D79A" w14:textId="71A74742"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b/>
          <w:color w:val="000000"/>
          <w:sz w:val="22"/>
          <w:szCs w:val="22"/>
          <w:lang w:val="en-US"/>
        </w:rPr>
        <w:t xml:space="preserve">Day 5: Santiago - Puerto </w:t>
      </w:r>
      <w:proofErr w:type="spellStart"/>
      <w:r w:rsidRPr="00FF25CA">
        <w:rPr>
          <w:rFonts w:ascii="Century Gothic" w:eastAsia="Century Gothic" w:hAnsi="Century Gothic" w:cs="Century Gothic"/>
          <w:b/>
          <w:color w:val="000000"/>
          <w:sz w:val="22"/>
          <w:szCs w:val="22"/>
          <w:lang w:val="en-US"/>
        </w:rPr>
        <w:t>Natales</w:t>
      </w:r>
      <w:proofErr w:type="spellEnd"/>
      <w:r w:rsidRPr="00FF25CA">
        <w:rPr>
          <w:rFonts w:ascii="Century Gothic" w:eastAsia="Century Gothic" w:hAnsi="Century Gothic" w:cs="Century Gothic"/>
          <w:color w:val="000000"/>
          <w:sz w:val="22"/>
          <w:szCs w:val="22"/>
          <w:lang w:val="en-US"/>
        </w:rPr>
        <w:t xml:space="preserve"> </w:t>
      </w:r>
    </w:p>
    <w:p w14:paraId="02B70B56" w14:textId="77777777"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Breakfast at the hotel. Then, transfer from the hotel to the airport for a flight to Puerto </w:t>
      </w:r>
      <w:proofErr w:type="spellStart"/>
      <w:r w:rsidRPr="00FF25CA">
        <w:rPr>
          <w:rFonts w:ascii="Century Gothic" w:eastAsia="Century Gothic" w:hAnsi="Century Gothic" w:cs="Century Gothic"/>
          <w:color w:val="000000"/>
          <w:sz w:val="22"/>
          <w:szCs w:val="22"/>
          <w:lang w:val="en-US"/>
        </w:rPr>
        <w:t>Natales</w:t>
      </w:r>
      <w:proofErr w:type="spellEnd"/>
      <w:r w:rsidRPr="00FF25CA">
        <w:rPr>
          <w:rFonts w:ascii="Century Gothic" w:eastAsia="Century Gothic" w:hAnsi="Century Gothic" w:cs="Century Gothic"/>
          <w:color w:val="000000"/>
          <w:sz w:val="22"/>
          <w:szCs w:val="22"/>
          <w:lang w:val="en-US"/>
        </w:rPr>
        <w:t xml:space="preserve">. Arrival in Puerto </w:t>
      </w:r>
      <w:proofErr w:type="spellStart"/>
      <w:r w:rsidRPr="00FF25CA">
        <w:rPr>
          <w:rFonts w:ascii="Century Gothic" w:eastAsia="Century Gothic" w:hAnsi="Century Gothic" w:cs="Century Gothic"/>
          <w:color w:val="000000"/>
          <w:sz w:val="22"/>
          <w:szCs w:val="22"/>
          <w:lang w:val="en-US"/>
        </w:rPr>
        <w:t>Natales</w:t>
      </w:r>
      <w:proofErr w:type="spellEnd"/>
      <w:r w:rsidRPr="00FF25CA">
        <w:rPr>
          <w:rFonts w:ascii="Century Gothic" w:eastAsia="Century Gothic" w:hAnsi="Century Gothic" w:cs="Century Gothic"/>
          <w:color w:val="000000"/>
          <w:sz w:val="22"/>
          <w:szCs w:val="22"/>
          <w:lang w:val="en-US"/>
        </w:rPr>
        <w:t>, meet and transfer to the hotel. Check-in and rest at the chosen hotel.</w:t>
      </w:r>
    </w:p>
    <w:p w14:paraId="27AD0BBD"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p>
    <w:p w14:paraId="433A944B" w14:textId="13F48C0A"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b/>
          <w:color w:val="000000"/>
          <w:sz w:val="22"/>
          <w:szCs w:val="22"/>
          <w:lang w:val="en-US"/>
        </w:rPr>
        <w:t xml:space="preserve">Day 6: Torres del Paine Torres del Paine &amp; </w:t>
      </w:r>
      <w:proofErr w:type="spellStart"/>
      <w:r w:rsidRPr="00FF25CA">
        <w:rPr>
          <w:rFonts w:ascii="Century Gothic" w:eastAsia="Century Gothic" w:hAnsi="Century Gothic" w:cs="Century Gothic"/>
          <w:b/>
          <w:color w:val="000000"/>
          <w:sz w:val="22"/>
          <w:szCs w:val="22"/>
          <w:lang w:val="en-US"/>
        </w:rPr>
        <w:t>Milodon</w:t>
      </w:r>
      <w:proofErr w:type="spellEnd"/>
      <w:r w:rsidRPr="00FF25CA">
        <w:rPr>
          <w:rFonts w:ascii="Century Gothic" w:eastAsia="Century Gothic" w:hAnsi="Century Gothic" w:cs="Century Gothic"/>
          <w:b/>
          <w:color w:val="000000"/>
          <w:sz w:val="22"/>
          <w:szCs w:val="22"/>
          <w:lang w:val="en-US"/>
        </w:rPr>
        <w:t xml:space="preserve"> Cave (regular full-day tour).</w:t>
      </w:r>
      <w:r w:rsidRPr="00FF25CA">
        <w:rPr>
          <w:rFonts w:ascii="Century Gothic" w:eastAsia="Century Gothic" w:hAnsi="Century Gothic" w:cs="Century Gothic"/>
          <w:color w:val="000000"/>
          <w:sz w:val="22"/>
          <w:szCs w:val="22"/>
          <w:lang w:val="en-US"/>
        </w:rPr>
        <w:t xml:space="preserve"> </w:t>
      </w:r>
    </w:p>
    <w:p w14:paraId="3957E7FA" w14:textId="77777777"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At 07:00, you will be picked up from the hotel to go to the natural monument, </w:t>
      </w:r>
      <w:proofErr w:type="spellStart"/>
      <w:r w:rsidRPr="00FF25CA">
        <w:rPr>
          <w:rFonts w:ascii="Century Gothic" w:eastAsia="Century Gothic" w:hAnsi="Century Gothic" w:cs="Century Gothic"/>
          <w:color w:val="000000"/>
          <w:sz w:val="22"/>
          <w:szCs w:val="22"/>
          <w:lang w:val="en-US"/>
        </w:rPr>
        <w:t>Milodon</w:t>
      </w:r>
      <w:proofErr w:type="spellEnd"/>
      <w:r w:rsidRPr="00FF25CA">
        <w:rPr>
          <w:rFonts w:ascii="Century Gothic" w:eastAsia="Century Gothic" w:hAnsi="Century Gothic" w:cs="Century Gothic"/>
          <w:color w:val="000000"/>
          <w:sz w:val="22"/>
          <w:szCs w:val="22"/>
          <w:lang w:val="en-US"/>
        </w:rPr>
        <w:t xml:space="preserve"> Cave, where a prehistoric mammal lived 12,000 years ago. Continue the tour and enjoy incredible views of Laguna Soffia, Cordillera Prat, Lake Porteño, Cerro Mesa, Lake Toro. At Mirador Grey, make a stop and then move to the village of Rio Serrano. Continue our hike around Lake Grey, through the </w:t>
      </w:r>
      <w:proofErr w:type="gramStart"/>
      <w:r w:rsidRPr="00FF25CA">
        <w:rPr>
          <w:rFonts w:ascii="Century Gothic" w:eastAsia="Century Gothic" w:hAnsi="Century Gothic" w:cs="Century Gothic"/>
          <w:color w:val="000000"/>
          <w:sz w:val="22"/>
          <w:szCs w:val="22"/>
          <w:lang w:val="en-US"/>
        </w:rPr>
        <w:t>Lenga forest</w:t>
      </w:r>
      <w:proofErr w:type="gramEnd"/>
      <w:r w:rsidRPr="00FF25CA">
        <w:rPr>
          <w:rFonts w:ascii="Century Gothic" w:eastAsia="Century Gothic" w:hAnsi="Century Gothic" w:cs="Century Gothic"/>
          <w:color w:val="000000"/>
          <w:sz w:val="22"/>
          <w:szCs w:val="22"/>
          <w:lang w:val="en-US"/>
        </w:rPr>
        <w:t xml:space="preserve">, to see the lake's shore, where you can see icebergs, broken off from the glacier. Lunch at a local restaurant. Visit the viewpoint of Lake </w:t>
      </w:r>
      <w:proofErr w:type="spellStart"/>
      <w:r w:rsidRPr="00FF25CA">
        <w:rPr>
          <w:rFonts w:ascii="Century Gothic" w:eastAsia="Century Gothic" w:hAnsi="Century Gothic" w:cs="Century Gothic"/>
          <w:color w:val="000000"/>
          <w:sz w:val="22"/>
          <w:szCs w:val="22"/>
          <w:lang w:val="en-US"/>
        </w:rPr>
        <w:t>Pehoe</w:t>
      </w:r>
      <w:proofErr w:type="spellEnd"/>
      <w:r w:rsidRPr="00FF25CA">
        <w:rPr>
          <w:rFonts w:ascii="Century Gothic" w:eastAsia="Century Gothic" w:hAnsi="Century Gothic" w:cs="Century Gothic"/>
          <w:color w:val="000000"/>
          <w:sz w:val="22"/>
          <w:szCs w:val="22"/>
          <w:lang w:val="en-US"/>
        </w:rPr>
        <w:t xml:space="preserve"> and Salto Grande, from where we will take a pleasant walk to the </w:t>
      </w:r>
      <w:proofErr w:type="gramStart"/>
      <w:r w:rsidRPr="00FF25CA">
        <w:rPr>
          <w:rFonts w:ascii="Century Gothic" w:eastAsia="Century Gothic" w:hAnsi="Century Gothic" w:cs="Century Gothic"/>
          <w:color w:val="000000"/>
          <w:sz w:val="22"/>
          <w:szCs w:val="22"/>
          <w:lang w:val="en-US"/>
        </w:rPr>
        <w:t>18-meter high</w:t>
      </w:r>
      <w:proofErr w:type="gramEnd"/>
      <w:r w:rsidRPr="00FF25CA">
        <w:rPr>
          <w:rFonts w:ascii="Century Gothic" w:eastAsia="Century Gothic" w:hAnsi="Century Gothic" w:cs="Century Gothic"/>
          <w:color w:val="000000"/>
          <w:sz w:val="22"/>
          <w:szCs w:val="22"/>
          <w:lang w:val="en-US"/>
        </w:rPr>
        <w:t xml:space="preserve"> waterfall. Visit the viewpoint of Lake Nordenskjold, Laguna Amarga, and Mirador Sarmiento. Return to Puerto </w:t>
      </w:r>
      <w:proofErr w:type="spellStart"/>
      <w:r w:rsidRPr="00FF25CA">
        <w:rPr>
          <w:rFonts w:ascii="Century Gothic" w:eastAsia="Century Gothic" w:hAnsi="Century Gothic" w:cs="Century Gothic"/>
          <w:color w:val="000000"/>
          <w:sz w:val="22"/>
          <w:szCs w:val="22"/>
          <w:lang w:val="en-US"/>
        </w:rPr>
        <w:t>Natales</w:t>
      </w:r>
      <w:proofErr w:type="spellEnd"/>
      <w:r w:rsidRPr="00FF25CA">
        <w:rPr>
          <w:rFonts w:ascii="Century Gothic" w:eastAsia="Century Gothic" w:hAnsi="Century Gothic" w:cs="Century Gothic"/>
          <w:color w:val="000000"/>
          <w:sz w:val="22"/>
          <w:szCs w:val="22"/>
          <w:lang w:val="en-US"/>
        </w:rPr>
        <w:t>, arriving at 18:45.</w:t>
      </w:r>
    </w:p>
    <w:p w14:paraId="7C6B2D6B" w14:textId="77777777"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lastRenderedPageBreak/>
        <w:t xml:space="preserve"> Included: entrance fee to Torres del Paine and Cueva del </w:t>
      </w:r>
      <w:proofErr w:type="spellStart"/>
      <w:r w:rsidRPr="00FF25CA">
        <w:rPr>
          <w:rFonts w:ascii="Century Gothic" w:eastAsia="Century Gothic" w:hAnsi="Century Gothic" w:cs="Century Gothic"/>
          <w:color w:val="000000"/>
          <w:sz w:val="22"/>
          <w:szCs w:val="22"/>
          <w:lang w:val="en-US"/>
        </w:rPr>
        <w:t>Milodon</w:t>
      </w:r>
      <w:proofErr w:type="spellEnd"/>
      <w:r w:rsidRPr="00FF25CA">
        <w:rPr>
          <w:rFonts w:ascii="Century Gothic" w:eastAsia="Century Gothic" w:hAnsi="Century Gothic" w:cs="Century Gothic"/>
          <w:color w:val="000000"/>
          <w:sz w:val="22"/>
          <w:szCs w:val="22"/>
          <w:lang w:val="en-US"/>
        </w:rPr>
        <w:t>, lunch.</w:t>
      </w:r>
    </w:p>
    <w:p w14:paraId="36BA6CA4" w14:textId="77777777" w:rsidR="006E21C0" w:rsidRPr="00FF25CA" w:rsidRDefault="006E21C0">
      <w:pPr>
        <w:pBdr>
          <w:top w:val="nil"/>
          <w:left w:val="nil"/>
          <w:bottom w:val="nil"/>
          <w:right w:val="nil"/>
          <w:between w:val="nil"/>
        </w:pBdr>
        <w:jc w:val="both"/>
        <w:rPr>
          <w:rFonts w:ascii="Century Gothic" w:eastAsia="Century Gothic" w:hAnsi="Century Gothic" w:cs="Century Gothic"/>
          <w:color w:val="000000"/>
          <w:sz w:val="22"/>
          <w:szCs w:val="22"/>
          <w:lang w:val="en-US"/>
        </w:rPr>
      </w:pPr>
    </w:p>
    <w:p w14:paraId="28E69257"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noProof/>
          <w:color w:val="000000"/>
          <w:sz w:val="22"/>
          <w:szCs w:val="22"/>
        </w:rPr>
        <w:drawing>
          <wp:inline distT="0" distB="0" distL="114300" distR="114300" wp14:anchorId="33FA7ED3" wp14:editId="2BE026BE">
            <wp:extent cx="4371975" cy="3000375"/>
            <wp:effectExtent l="0" t="0" r="0" b="0"/>
            <wp:docPr id="10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4371975" cy="3000375"/>
                    </a:xfrm>
                    <a:prstGeom prst="rect">
                      <a:avLst/>
                    </a:prstGeom>
                    <a:ln/>
                  </pic:spPr>
                </pic:pic>
              </a:graphicData>
            </a:graphic>
          </wp:inline>
        </w:drawing>
      </w:r>
    </w:p>
    <w:p w14:paraId="306078C8"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lang w:val="en-US"/>
        </w:rPr>
      </w:pPr>
    </w:p>
    <w:p w14:paraId="3088E760" w14:textId="34A81CAA" w:rsidR="006E21C0" w:rsidRPr="00FF25CA" w:rsidRDefault="00000000">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b/>
          <w:color w:val="000000"/>
          <w:sz w:val="22"/>
          <w:szCs w:val="22"/>
          <w:lang w:val="en-US"/>
        </w:rPr>
        <w:t xml:space="preserve">Day 7: Puerto </w:t>
      </w:r>
      <w:proofErr w:type="spellStart"/>
      <w:r w:rsidRPr="00FF25CA">
        <w:rPr>
          <w:rFonts w:ascii="Century Gothic" w:eastAsia="Century Gothic" w:hAnsi="Century Gothic" w:cs="Century Gothic"/>
          <w:b/>
          <w:color w:val="000000"/>
          <w:sz w:val="22"/>
          <w:szCs w:val="22"/>
          <w:lang w:val="en-US"/>
        </w:rPr>
        <w:t>Natales</w:t>
      </w:r>
      <w:proofErr w:type="spellEnd"/>
      <w:r w:rsidRPr="00FF25CA">
        <w:rPr>
          <w:rFonts w:ascii="Century Gothic" w:eastAsia="Century Gothic" w:hAnsi="Century Gothic" w:cs="Century Gothic"/>
          <w:b/>
          <w:color w:val="000000"/>
          <w:sz w:val="22"/>
          <w:szCs w:val="22"/>
          <w:lang w:val="en-US"/>
        </w:rPr>
        <w:t xml:space="preserve"> - Santiago </w:t>
      </w:r>
    </w:p>
    <w:p w14:paraId="0F212A91"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sidRPr="00FF25CA">
        <w:rPr>
          <w:rFonts w:ascii="Century Gothic" w:eastAsia="Century Gothic" w:hAnsi="Century Gothic" w:cs="Century Gothic"/>
          <w:color w:val="000000"/>
          <w:sz w:val="22"/>
          <w:szCs w:val="22"/>
          <w:lang w:val="en-US"/>
        </w:rPr>
        <w:t xml:space="preserve">Breakfast at the hotel. Private transfer from the hotel in Puerto </w:t>
      </w:r>
      <w:proofErr w:type="spellStart"/>
      <w:r w:rsidRPr="00FF25CA">
        <w:rPr>
          <w:rFonts w:ascii="Century Gothic" w:eastAsia="Century Gothic" w:hAnsi="Century Gothic" w:cs="Century Gothic"/>
          <w:color w:val="000000"/>
          <w:sz w:val="22"/>
          <w:szCs w:val="22"/>
          <w:lang w:val="en-US"/>
        </w:rPr>
        <w:t>Natales</w:t>
      </w:r>
      <w:proofErr w:type="spellEnd"/>
      <w:r w:rsidRPr="00FF25CA">
        <w:rPr>
          <w:rFonts w:ascii="Century Gothic" w:eastAsia="Century Gothic" w:hAnsi="Century Gothic" w:cs="Century Gothic"/>
          <w:color w:val="000000"/>
          <w:sz w:val="22"/>
          <w:szCs w:val="22"/>
          <w:lang w:val="en-US"/>
        </w:rPr>
        <w:t xml:space="preserve"> to the airport for your flight to Santiago, arriving in time for your departure home. </w:t>
      </w:r>
      <w:r>
        <w:rPr>
          <w:rFonts w:ascii="Century Gothic" w:eastAsia="Century Gothic" w:hAnsi="Century Gothic" w:cs="Century Gothic"/>
          <w:color w:val="000000"/>
          <w:sz w:val="22"/>
          <w:szCs w:val="22"/>
        </w:rPr>
        <w:t>Flights: from $650 (depends on the moment of booking)</w:t>
      </w:r>
    </w:p>
    <w:p w14:paraId="066AA43E" w14:textId="77777777" w:rsidR="006E21C0" w:rsidRDefault="006E21C0">
      <w:pPr>
        <w:pBdr>
          <w:top w:val="nil"/>
          <w:left w:val="nil"/>
          <w:bottom w:val="nil"/>
          <w:right w:val="nil"/>
          <w:between w:val="nil"/>
        </w:pBdr>
        <w:jc w:val="both"/>
        <w:rPr>
          <w:rFonts w:ascii="Century Gothic" w:eastAsia="Century Gothic" w:hAnsi="Century Gothic" w:cs="Century Gothic"/>
          <w:color w:val="000000"/>
          <w:sz w:val="22"/>
          <w:szCs w:val="22"/>
        </w:rPr>
      </w:pPr>
    </w:p>
    <w:p w14:paraId="442B8E67"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b/>
          <w:color w:val="000000"/>
          <w:sz w:val="22"/>
          <w:szCs w:val="22"/>
        </w:rPr>
        <w:t>Included:</w:t>
      </w:r>
    </w:p>
    <w:p w14:paraId="659D8789" w14:textId="0AD7324A" w:rsidR="00FF25CA" w:rsidRDefault="00000000" w:rsidP="00FF25CA">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Accommodation in specified or similar hotels, based on breakfast</w:t>
      </w:r>
    </w:p>
    <w:p w14:paraId="2DBA86A7" w14:textId="77777777" w:rsidR="00FF25CA" w:rsidRPr="00FF25CA" w:rsidRDefault="00FF25CA" w:rsidP="00FF25CA">
      <w:pPr>
        <w:pBdr>
          <w:top w:val="nil"/>
          <w:left w:val="nil"/>
          <w:bottom w:val="nil"/>
          <w:right w:val="nil"/>
          <w:between w:val="nil"/>
        </w:pBdr>
        <w:ind w:left="720"/>
        <w:jc w:val="both"/>
        <w:rPr>
          <w:rFonts w:ascii="Century Gothic" w:eastAsia="Century Gothic" w:hAnsi="Century Gothic" w:cs="Century Gothic"/>
          <w:color w:val="000000"/>
          <w:sz w:val="22"/>
          <w:szCs w:val="22"/>
          <w:lang w:val="en-US"/>
        </w:rPr>
      </w:pPr>
    </w:p>
    <w:tbl>
      <w:tblPr>
        <w:tblStyle w:val="aff1"/>
        <w:tblW w:w="6254" w:type="dxa"/>
        <w:tblInd w:w="1327" w:type="dxa"/>
        <w:tblLayout w:type="fixed"/>
        <w:tblLook w:val="0000" w:firstRow="0" w:lastRow="0" w:firstColumn="0" w:lastColumn="0" w:noHBand="0" w:noVBand="0"/>
      </w:tblPr>
      <w:tblGrid>
        <w:gridCol w:w="1353"/>
        <w:gridCol w:w="4901"/>
      </w:tblGrid>
      <w:tr w:rsidR="006E21C0" w:rsidRPr="006C5D76" w14:paraId="517C1EFC" w14:textId="77777777" w:rsidTr="00FF25CA">
        <w:trPr>
          <w:trHeight w:val="283"/>
        </w:trPr>
        <w:tc>
          <w:tcPr>
            <w:tcW w:w="1353" w:type="dxa"/>
            <w:tcBorders>
              <w:top w:val="single" w:sz="4" w:space="0" w:color="000000"/>
              <w:left w:val="single" w:sz="4" w:space="0" w:color="000000"/>
              <w:bottom w:val="single" w:sz="4" w:space="0" w:color="000000"/>
              <w:right w:val="single" w:sz="4" w:space="0" w:color="000000"/>
            </w:tcBorders>
          </w:tcPr>
          <w:p w14:paraId="47A0541F"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Day 1-2</w:t>
            </w:r>
          </w:p>
        </w:tc>
        <w:tc>
          <w:tcPr>
            <w:tcW w:w="4901" w:type="dxa"/>
            <w:tcBorders>
              <w:top w:val="single" w:sz="4" w:space="0" w:color="000000"/>
              <w:left w:val="nil"/>
              <w:bottom w:val="single" w:sz="4" w:space="0" w:color="000000"/>
              <w:right w:val="single" w:sz="4" w:space="0" w:color="000000"/>
            </w:tcBorders>
          </w:tcPr>
          <w:p w14:paraId="6CC80BDD" w14:textId="4DE2A299" w:rsidR="006E21C0" w:rsidRPr="00FF25CA" w:rsidRDefault="00FF25CA">
            <w:pPr>
              <w:pBdr>
                <w:top w:val="nil"/>
                <w:left w:val="nil"/>
                <w:bottom w:val="nil"/>
                <w:right w:val="nil"/>
                <w:between w:val="nil"/>
              </w:pBdr>
              <w:ind w:left="360"/>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NH </w:t>
            </w:r>
            <w:proofErr w:type="spellStart"/>
            <w:r w:rsidRPr="00FF25CA">
              <w:rPr>
                <w:rFonts w:ascii="Century Gothic" w:eastAsia="Century Gothic" w:hAnsi="Century Gothic" w:cs="Century Gothic"/>
                <w:color w:val="000000"/>
                <w:sz w:val="22"/>
                <w:szCs w:val="22"/>
                <w:lang w:val="en-US"/>
              </w:rPr>
              <w:t>Cuidad</w:t>
            </w:r>
            <w:proofErr w:type="spellEnd"/>
            <w:r w:rsidRPr="00FF25CA">
              <w:rPr>
                <w:rFonts w:ascii="Century Gothic" w:eastAsia="Century Gothic" w:hAnsi="Century Gothic" w:cs="Century Gothic"/>
                <w:color w:val="000000"/>
                <w:sz w:val="22"/>
                <w:szCs w:val="22"/>
                <w:lang w:val="en-US"/>
              </w:rPr>
              <w:t xml:space="preserve"> Santiago: Standard Room, BB</w:t>
            </w:r>
          </w:p>
        </w:tc>
      </w:tr>
      <w:tr w:rsidR="006E21C0" w:rsidRPr="006C5D76" w14:paraId="3EE724FD" w14:textId="77777777" w:rsidTr="00FF25CA">
        <w:trPr>
          <w:trHeight w:val="283"/>
        </w:trPr>
        <w:tc>
          <w:tcPr>
            <w:tcW w:w="1353" w:type="dxa"/>
            <w:tcBorders>
              <w:top w:val="nil"/>
              <w:left w:val="single" w:sz="4" w:space="0" w:color="000000"/>
              <w:bottom w:val="single" w:sz="4" w:space="0" w:color="000000"/>
              <w:right w:val="single" w:sz="4" w:space="0" w:color="000000"/>
            </w:tcBorders>
          </w:tcPr>
          <w:p w14:paraId="21BD9393"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Day 2-4</w:t>
            </w:r>
          </w:p>
        </w:tc>
        <w:tc>
          <w:tcPr>
            <w:tcW w:w="4901" w:type="dxa"/>
            <w:tcBorders>
              <w:top w:val="nil"/>
              <w:left w:val="nil"/>
              <w:bottom w:val="single" w:sz="4" w:space="0" w:color="000000"/>
              <w:right w:val="single" w:sz="4" w:space="0" w:color="000000"/>
            </w:tcBorders>
          </w:tcPr>
          <w:p w14:paraId="00D322B5" w14:textId="51EFB416" w:rsidR="006E21C0" w:rsidRPr="00FF25CA" w:rsidRDefault="00FF25CA">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Hotel </w:t>
            </w:r>
            <w:proofErr w:type="spellStart"/>
            <w:r w:rsidRPr="00FF25CA">
              <w:rPr>
                <w:rFonts w:ascii="Century Gothic" w:eastAsia="Century Gothic" w:hAnsi="Century Gothic" w:cs="Century Gothic"/>
                <w:color w:val="000000"/>
                <w:sz w:val="22"/>
                <w:szCs w:val="22"/>
                <w:lang w:val="en-US"/>
              </w:rPr>
              <w:t>Kimal</w:t>
            </w:r>
            <w:proofErr w:type="spellEnd"/>
            <w:r w:rsidRPr="00FF25CA">
              <w:rPr>
                <w:rFonts w:ascii="Century Gothic" w:eastAsia="Century Gothic" w:hAnsi="Century Gothic" w:cs="Century Gothic"/>
                <w:color w:val="000000"/>
                <w:sz w:val="22"/>
                <w:szCs w:val="22"/>
                <w:lang w:val="en-US"/>
              </w:rPr>
              <w:t>: Standard room, BB</w:t>
            </w:r>
          </w:p>
        </w:tc>
      </w:tr>
      <w:tr w:rsidR="006E21C0" w:rsidRPr="006C5D76" w14:paraId="4E958BA9" w14:textId="77777777" w:rsidTr="00FF25CA">
        <w:trPr>
          <w:trHeight w:val="283"/>
        </w:trPr>
        <w:tc>
          <w:tcPr>
            <w:tcW w:w="1353" w:type="dxa"/>
            <w:tcBorders>
              <w:top w:val="nil"/>
              <w:left w:val="single" w:sz="4" w:space="0" w:color="000000"/>
              <w:bottom w:val="single" w:sz="4" w:space="0" w:color="000000"/>
              <w:right w:val="single" w:sz="4" w:space="0" w:color="000000"/>
            </w:tcBorders>
          </w:tcPr>
          <w:p w14:paraId="4482D055"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Day 4-5</w:t>
            </w:r>
          </w:p>
        </w:tc>
        <w:tc>
          <w:tcPr>
            <w:tcW w:w="4901" w:type="dxa"/>
            <w:tcBorders>
              <w:top w:val="nil"/>
              <w:left w:val="nil"/>
              <w:bottom w:val="single" w:sz="4" w:space="0" w:color="000000"/>
              <w:right w:val="single" w:sz="4" w:space="0" w:color="000000"/>
            </w:tcBorders>
          </w:tcPr>
          <w:p w14:paraId="697F2AB0" w14:textId="18A275D5" w:rsidR="006E21C0" w:rsidRPr="00FF25CA" w:rsidRDefault="00FF25CA">
            <w:p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 xml:space="preserve">NH </w:t>
            </w:r>
            <w:proofErr w:type="spellStart"/>
            <w:r w:rsidRPr="00FF25CA">
              <w:rPr>
                <w:rFonts w:ascii="Century Gothic" w:eastAsia="Century Gothic" w:hAnsi="Century Gothic" w:cs="Century Gothic"/>
                <w:color w:val="000000"/>
                <w:sz w:val="22"/>
                <w:szCs w:val="22"/>
                <w:lang w:val="en-US"/>
              </w:rPr>
              <w:t>Cuidad</w:t>
            </w:r>
            <w:proofErr w:type="spellEnd"/>
            <w:r w:rsidRPr="00FF25CA">
              <w:rPr>
                <w:rFonts w:ascii="Century Gothic" w:eastAsia="Century Gothic" w:hAnsi="Century Gothic" w:cs="Century Gothic"/>
                <w:color w:val="000000"/>
                <w:sz w:val="22"/>
                <w:szCs w:val="22"/>
                <w:lang w:val="en-US"/>
              </w:rPr>
              <w:t xml:space="preserve"> Santiago: Standard Room, BB</w:t>
            </w:r>
          </w:p>
        </w:tc>
      </w:tr>
      <w:tr w:rsidR="006E21C0" w14:paraId="3C038979" w14:textId="77777777" w:rsidTr="00FF25CA">
        <w:trPr>
          <w:trHeight w:val="283"/>
        </w:trPr>
        <w:tc>
          <w:tcPr>
            <w:tcW w:w="1353" w:type="dxa"/>
            <w:tcBorders>
              <w:top w:val="nil"/>
              <w:left w:val="single" w:sz="4" w:space="0" w:color="000000"/>
              <w:bottom w:val="single" w:sz="4" w:space="0" w:color="000000"/>
              <w:right w:val="single" w:sz="4" w:space="0" w:color="000000"/>
            </w:tcBorders>
          </w:tcPr>
          <w:p w14:paraId="5A1BB78C" w14:textId="77777777"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Day 5-7</w:t>
            </w:r>
          </w:p>
        </w:tc>
        <w:tc>
          <w:tcPr>
            <w:tcW w:w="4901" w:type="dxa"/>
            <w:tcBorders>
              <w:top w:val="nil"/>
              <w:left w:val="nil"/>
              <w:bottom w:val="single" w:sz="4" w:space="0" w:color="000000"/>
              <w:right w:val="single" w:sz="4" w:space="0" w:color="000000"/>
            </w:tcBorders>
          </w:tcPr>
          <w:p w14:paraId="745D57F0" w14:textId="5959E9C4" w:rsidR="006E21C0" w:rsidRDefault="00FF25CA">
            <w:pPr>
              <w:pBdr>
                <w:top w:val="nil"/>
                <w:left w:val="nil"/>
                <w:bottom w:val="nil"/>
                <w:right w:val="nil"/>
                <w:between w:val="nil"/>
              </w:pBdr>
              <w:jc w:val="both"/>
              <w:rPr>
                <w:rFonts w:ascii="Century Gothic" w:eastAsia="Century Gothic" w:hAnsi="Century Gothic" w:cs="Century Gothic"/>
                <w:color w:val="000000"/>
                <w:sz w:val="22"/>
                <w:szCs w:val="22"/>
              </w:rPr>
            </w:pPr>
            <w:r w:rsidRPr="00FF25CA">
              <w:rPr>
                <w:rFonts w:ascii="Century Gothic" w:eastAsia="Century Gothic" w:hAnsi="Century Gothic" w:cs="Century Gothic"/>
                <w:color w:val="000000"/>
                <w:sz w:val="22"/>
                <w:szCs w:val="22"/>
              </w:rPr>
              <w:t>Noi Indigo Patagonia: Standard room, BB</w:t>
            </w:r>
          </w:p>
        </w:tc>
      </w:tr>
    </w:tbl>
    <w:p w14:paraId="6EBDC763" w14:textId="77777777" w:rsidR="006E21C0" w:rsidRDefault="006E21C0">
      <w:pPr>
        <w:pBdr>
          <w:top w:val="nil"/>
          <w:left w:val="nil"/>
          <w:bottom w:val="nil"/>
          <w:right w:val="nil"/>
          <w:between w:val="nil"/>
        </w:pBdr>
        <w:jc w:val="both"/>
        <w:rPr>
          <w:rFonts w:ascii="Century Gothic" w:eastAsia="Century Gothic" w:hAnsi="Century Gothic" w:cs="Century Gothic"/>
          <w:color w:val="000000"/>
          <w:sz w:val="22"/>
          <w:szCs w:val="22"/>
        </w:rPr>
      </w:pPr>
    </w:p>
    <w:p w14:paraId="01971868"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Meals as per the program</w:t>
      </w:r>
    </w:p>
    <w:p w14:paraId="1C8FEF94"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Entrance tickets</w:t>
      </w:r>
    </w:p>
    <w:p w14:paraId="58E6B12B"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Airport-hotel-airport transfers</w:t>
      </w:r>
    </w:p>
    <w:p w14:paraId="2527B100"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All mentioned excursions, including transportation</w:t>
      </w:r>
    </w:p>
    <w:p w14:paraId="7EBE1E38"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Guided tours in groups</w:t>
      </w:r>
    </w:p>
    <w:p w14:paraId="5E9A46A6" w14:textId="77777777" w:rsidR="006E21C0" w:rsidRDefault="00000000">
      <w:pPr>
        <w:numPr>
          <w:ilvl w:val="0"/>
          <w:numId w:val="2"/>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24/7 assistance throughout the trip</w:t>
      </w:r>
    </w:p>
    <w:p w14:paraId="3C5D07CE" w14:textId="77777777" w:rsidR="00FF25CA" w:rsidRDefault="00FF25CA">
      <w:pPr>
        <w:pBdr>
          <w:top w:val="nil"/>
          <w:left w:val="nil"/>
          <w:bottom w:val="nil"/>
          <w:right w:val="nil"/>
          <w:between w:val="nil"/>
        </w:pBdr>
        <w:jc w:val="both"/>
        <w:rPr>
          <w:rFonts w:ascii="Century Gothic" w:eastAsia="Century Gothic" w:hAnsi="Century Gothic" w:cs="Century Gothic"/>
          <w:b/>
          <w:color w:val="000000"/>
          <w:sz w:val="22"/>
          <w:szCs w:val="22"/>
        </w:rPr>
      </w:pPr>
    </w:p>
    <w:p w14:paraId="5F953554" w14:textId="676582EF" w:rsidR="006E21C0" w:rsidRDefault="00000000">
      <w:p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b/>
          <w:color w:val="000000"/>
          <w:sz w:val="22"/>
          <w:szCs w:val="22"/>
        </w:rPr>
        <w:t>Not included:</w:t>
      </w:r>
    </w:p>
    <w:p w14:paraId="7A2BCE59" w14:textId="77777777" w:rsidR="006E21C0" w:rsidRDefault="00000000">
      <w:pPr>
        <w:numPr>
          <w:ilvl w:val="0"/>
          <w:numId w:val="1"/>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Airfare</w:t>
      </w:r>
    </w:p>
    <w:p w14:paraId="7D982FAE" w14:textId="77777777" w:rsidR="006E21C0" w:rsidRPr="00FF25CA" w:rsidRDefault="00000000">
      <w:pPr>
        <w:numPr>
          <w:ilvl w:val="0"/>
          <w:numId w:val="1"/>
        </w:num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Meals not specified in the program</w:t>
      </w:r>
    </w:p>
    <w:p w14:paraId="526A1015" w14:textId="77777777" w:rsidR="006E21C0" w:rsidRDefault="00000000">
      <w:pPr>
        <w:numPr>
          <w:ilvl w:val="0"/>
          <w:numId w:val="1"/>
        </w:numPr>
        <w:pBdr>
          <w:top w:val="nil"/>
          <w:left w:val="nil"/>
          <w:bottom w:val="nil"/>
          <w:right w:val="nil"/>
          <w:between w:val="nil"/>
        </w:pBdr>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Travel insurance</w:t>
      </w:r>
    </w:p>
    <w:p w14:paraId="49F7E8CB" w14:textId="77777777" w:rsidR="006E21C0" w:rsidRPr="00FF25CA" w:rsidRDefault="00000000">
      <w:pPr>
        <w:numPr>
          <w:ilvl w:val="0"/>
          <w:numId w:val="1"/>
        </w:num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Tips (recommended tips are $5 USD for half-day tours and $10 USD for full-day tours)</w:t>
      </w:r>
    </w:p>
    <w:p w14:paraId="46AA948E" w14:textId="77777777" w:rsidR="006E21C0" w:rsidRPr="00FF25CA" w:rsidRDefault="00000000">
      <w:pPr>
        <w:numPr>
          <w:ilvl w:val="0"/>
          <w:numId w:val="1"/>
        </w:numPr>
        <w:pBdr>
          <w:top w:val="nil"/>
          <w:left w:val="nil"/>
          <w:bottom w:val="nil"/>
          <w:right w:val="nil"/>
          <w:between w:val="nil"/>
        </w:pBdr>
        <w:jc w:val="both"/>
        <w:rPr>
          <w:rFonts w:ascii="Century Gothic" w:eastAsia="Century Gothic" w:hAnsi="Century Gothic" w:cs="Century Gothic"/>
          <w:color w:val="000000"/>
          <w:sz w:val="22"/>
          <w:szCs w:val="22"/>
          <w:lang w:val="en-US"/>
        </w:rPr>
      </w:pPr>
      <w:r w:rsidRPr="00FF25CA">
        <w:rPr>
          <w:rFonts w:ascii="Century Gothic" w:eastAsia="Century Gothic" w:hAnsi="Century Gothic" w:cs="Century Gothic"/>
          <w:color w:val="000000"/>
          <w:sz w:val="22"/>
          <w:szCs w:val="22"/>
          <w:lang w:val="en-US"/>
        </w:rPr>
        <w:t>Bank fees (fees for incoming bank transfers or a 5% fee for credit card payments)</w:t>
      </w:r>
    </w:p>
    <w:p w14:paraId="1911D924" w14:textId="77777777" w:rsidR="006E21C0" w:rsidRPr="00FF25CA" w:rsidRDefault="006E21C0">
      <w:pPr>
        <w:pBdr>
          <w:top w:val="nil"/>
          <w:left w:val="nil"/>
          <w:bottom w:val="nil"/>
          <w:right w:val="nil"/>
          <w:between w:val="nil"/>
        </w:pBdr>
        <w:jc w:val="both"/>
        <w:rPr>
          <w:rFonts w:ascii="Century Gothic" w:eastAsia="Century Gothic" w:hAnsi="Century Gothic" w:cs="Century Gothic"/>
          <w:color w:val="000000"/>
          <w:sz w:val="22"/>
          <w:szCs w:val="22"/>
          <w:lang w:val="en-US"/>
        </w:rPr>
      </w:pPr>
    </w:p>
    <w:sectPr w:rsidR="006E21C0" w:rsidRPr="00FF25CA">
      <w:headerReference w:type="default" r:id="rId13"/>
      <w:footerReference w:type="default" r:id="rId14"/>
      <w:pgSz w:w="11905" w:h="16837"/>
      <w:pgMar w:top="281" w:right="848" w:bottom="1440" w:left="85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D7494" w14:textId="77777777" w:rsidR="00206E02" w:rsidRDefault="00206E02">
      <w:r>
        <w:separator/>
      </w:r>
    </w:p>
  </w:endnote>
  <w:endnote w:type="continuationSeparator" w:id="0">
    <w:p w14:paraId="484F2230" w14:textId="77777777" w:rsidR="00206E02" w:rsidRDefault="00206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F45CA41E-170C-48A1-B2C1-2E32AB856ED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2" w:fontKey="{FFD68321-EB25-4A6C-B8DF-F5DA7222FAA5}"/>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3" w:fontKey="{E6AF0900-29B7-4D1F-AA10-FA741087C55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4" w:fontKey="{804FC99A-A309-4435-88AA-7DAA9237AA2B}"/>
  </w:font>
  <w:font w:name="Verdana">
    <w:panose1 w:val="020B0604030504040204"/>
    <w:charset w:val="00"/>
    <w:family w:val="swiss"/>
    <w:pitch w:val="variable"/>
    <w:sig w:usb0="A00006FF" w:usb1="4000205B" w:usb2="00000010" w:usb3="00000000" w:csb0="0000019F" w:csb1="00000000"/>
    <w:embedRegular r:id="rId5" w:fontKey="{E2A12E58-AE49-4FAC-8C5A-E5FAC3653486}"/>
  </w:font>
  <w:font w:name="Georgia">
    <w:panose1 w:val="02040502050405020303"/>
    <w:charset w:val="00"/>
    <w:family w:val="roman"/>
    <w:pitch w:val="variable"/>
    <w:sig w:usb0="00000287" w:usb1="00000000" w:usb2="00000000" w:usb3="00000000" w:csb0="0000009F" w:csb1="00000000"/>
    <w:embedRegular r:id="rId6" w:fontKey="{60139D2A-C52A-4B72-9A1D-B443A8F4DF36}"/>
    <w:embedItalic r:id="rId7" w:fontKey="{2AEC7EDE-9029-4E55-B470-177414945801}"/>
  </w:font>
  <w:font w:name="Century Gothic">
    <w:charset w:val="00"/>
    <w:family w:val="swiss"/>
    <w:pitch w:val="variable"/>
    <w:sig w:usb0="00000287" w:usb1="00000000" w:usb2="00000000" w:usb3="00000000" w:csb0="0000009F" w:csb1="00000000"/>
    <w:embedRegular r:id="rId8" w:fontKey="{9A1E0A40-FC35-466D-AD05-2C1B269F511A}"/>
    <w:embedBold r:id="rId9" w:fontKey="{87E287B5-8C91-4A14-BC7D-738C61976A14}"/>
    <w:embedItalic r:id="rId10" w:fontKey="{72A7323D-F434-4137-BB9E-A3ABD661C7D3}"/>
  </w:font>
  <w:font w:name="Aptos Narrow">
    <w:charset w:val="00"/>
    <w:family w:val="swiss"/>
    <w:pitch w:val="variable"/>
    <w:sig w:usb0="20000287" w:usb1="00000003" w:usb2="00000000" w:usb3="00000000" w:csb0="0000019F" w:csb1="00000000"/>
    <w:embedRegular r:id="rId11" w:fontKey="{47CFA81C-59D0-4CE2-948E-D8176F82004C}"/>
    <w:embedBold r:id="rId12" w:fontKey="{BA0FE598-773A-4101-95FC-2F253CC28A81}"/>
  </w:font>
  <w:font w:name="Cambria">
    <w:panose1 w:val="02040503050406030204"/>
    <w:charset w:val="00"/>
    <w:family w:val="roman"/>
    <w:pitch w:val="variable"/>
    <w:sig w:usb0="E00006FF" w:usb1="420024FF" w:usb2="02000000" w:usb3="00000000" w:csb0="0000019F" w:csb1="00000000"/>
    <w:embedRegular r:id="rId13" w:fontKey="{19F68F45-400A-4334-9C7C-CF5D753B1B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EB37C" w14:textId="77777777" w:rsidR="006E21C0"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Ada Tours</w:t>
    </w:r>
  </w:p>
  <w:p w14:paraId="5F2855F7" w14:textId="77777777" w:rsidR="006E21C0"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 Nsa Sra de Copacabana 680 / 916 Rio de Janeiro • Brazil • Tel. +</w:t>
    </w:r>
    <w:r>
      <w:rPr>
        <w:rFonts w:ascii="Century Gothic" w:eastAsia="Century Gothic" w:hAnsi="Century Gothic" w:cs="Century Gothic"/>
      </w:rPr>
      <w:t>552134356408</w:t>
    </w:r>
    <w:r>
      <w:rPr>
        <w:rFonts w:ascii="Century Gothic" w:eastAsia="Century Gothic" w:hAnsi="Century Gothic" w:cs="Century Gothic"/>
        <w:color w:val="000000"/>
      </w:rPr>
      <w:t xml:space="preserve"> •</w:t>
    </w:r>
  </w:p>
  <w:p w14:paraId="2976CE3B" w14:textId="77777777" w:rsidR="006E21C0"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 </w:t>
    </w:r>
    <w:hyperlink r:id="rId1">
      <w:r w:rsidR="006E21C0">
        <w:rPr>
          <w:rFonts w:ascii="Century Gothic" w:eastAsia="Century Gothic" w:hAnsi="Century Gothic" w:cs="Century Gothic"/>
          <w:color w:val="000000"/>
        </w:rPr>
        <w:t>info@adatours.com</w:t>
      </w:r>
    </w:hyperlink>
    <w:r>
      <w:rPr>
        <w:rFonts w:ascii="Century Gothic" w:eastAsia="Century Gothic" w:hAnsi="Century Gothic" w:cs="Century Gothic"/>
        <w:color w:val="000000"/>
      </w:rPr>
      <w:t xml:space="preserve"> • </w:t>
    </w:r>
    <w:hyperlink r:id="rId2">
      <w:r w:rsidR="006E21C0">
        <w:rPr>
          <w:rFonts w:ascii="Century Gothic" w:eastAsia="Century Gothic" w:hAnsi="Century Gothic" w:cs="Century Gothic"/>
          <w:color w:val="000000"/>
        </w:rPr>
        <w:t>www.adatours.com</w:t>
      </w:r>
    </w:hyperlink>
    <w:r>
      <w:rPr>
        <w:rFonts w:ascii="Century Gothic" w:eastAsia="Century Gothic" w:hAnsi="Century Gothic" w:cs="Century Gothic"/>
        <w:color w:val="000000"/>
      </w:rPr>
      <w:t xml:space="preserve"> •  </w:t>
    </w:r>
  </w:p>
  <w:p w14:paraId="4DD27DAE" w14:textId="77777777" w:rsidR="006E21C0" w:rsidRDefault="006E21C0">
    <w:pPr>
      <w:pBdr>
        <w:top w:val="nil"/>
        <w:left w:val="nil"/>
        <w:bottom w:val="nil"/>
        <w:right w:val="nil"/>
        <w:between w:val="nil"/>
      </w:pBdr>
      <w:rPr>
        <w:rFonts w:ascii="Century Gothic" w:eastAsia="Century Gothic" w:hAnsi="Century Gothic" w:cs="Century Gothic"/>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C9D739" w14:textId="77777777" w:rsidR="00206E02" w:rsidRDefault="00206E02">
      <w:r>
        <w:separator/>
      </w:r>
    </w:p>
  </w:footnote>
  <w:footnote w:type="continuationSeparator" w:id="0">
    <w:p w14:paraId="7F622FAC" w14:textId="77777777" w:rsidR="00206E02" w:rsidRDefault="00206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94F91" w14:textId="77777777" w:rsidR="006E21C0" w:rsidRDefault="00000000">
    <w:pPr>
      <w:keepLines/>
      <w:pBdr>
        <w:top w:val="nil"/>
        <w:left w:val="nil"/>
        <w:bottom w:val="nil"/>
        <w:right w:val="nil"/>
        <w:between w:val="nil"/>
      </w:pBdr>
      <w:tabs>
        <w:tab w:val="center" w:pos="5990"/>
        <w:tab w:val="right" w:pos="10310"/>
      </w:tabs>
      <w:jc w:val="center"/>
      <w:rPr>
        <w:color w:val="000000"/>
      </w:rPr>
    </w:pPr>
    <w:r>
      <w:rPr>
        <w:noProof/>
        <w:color w:val="000000"/>
      </w:rPr>
      <w:drawing>
        <wp:inline distT="0" distB="0" distL="114300" distR="114300" wp14:anchorId="75827603" wp14:editId="28F6399E">
          <wp:extent cx="1874520" cy="1242060"/>
          <wp:effectExtent l="0" t="0" r="0" b="0"/>
          <wp:docPr id="1036" name="image1.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pic:cNvPicPr preferRelativeResize="0"/>
                </pic:nvPicPr>
                <pic:blipFill>
                  <a:blip r:embed="rId1"/>
                  <a:srcRect/>
                  <a:stretch>
                    <a:fillRect/>
                  </a:stretch>
                </pic:blipFill>
                <pic:spPr>
                  <a:xfrm>
                    <a:off x="0" y="0"/>
                    <a:ext cx="1874520" cy="12420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CF0725"/>
    <w:multiLevelType w:val="multilevel"/>
    <w:tmpl w:val="8E283496"/>
    <w:lvl w:ilvl="0">
      <w:start w:val="1"/>
      <w:numFmt w:val="bullet"/>
      <w:pStyle w:val="1"/>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2"/>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pStyle w:val="3"/>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pStyle w:val="4"/>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pStyle w:val="5"/>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pStyle w:val="6"/>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pStyle w:val="7"/>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pStyle w:val="8"/>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pStyle w:val="9"/>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2D3B79F5"/>
    <w:multiLevelType w:val="multilevel"/>
    <w:tmpl w:val="0038ADFA"/>
    <w:lvl w:ilvl="0">
      <w:start w:val="1"/>
      <w:numFmt w:val="decimal"/>
      <w:pStyle w:val="2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41D7646"/>
    <w:multiLevelType w:val="multilevel"/>
    <w:tmpl w:val="6AB2BF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603852997">
    <w:abstractNumId w:val="0"/>
  </w:num>
  <w:num w:numId="2" w16cid:durableId="580795351">
    <w:abstractNumId w:val="2"/>
  </w:num>
  <w:num w:numId="3" w16cid:durableId="1629315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1C0"/>
    <w:rsid w:val="000231F1"/>
    <w:rsid w:val="000C01AE"/>
    <w:rsid w:val="001E4B11"/>
    <w:rsid w:val="00206E02"/>
    <w:rsid w:val="004A0200"/>
    <w:rsid w:val="00542C27"/>
    <w:rsid w:val="006C5D76"/>
    <w:rsid w:val="006E21C0"/>
    <w:rsid w:val="0086576F"/>
    <w:rsid w:val="00A528A3"/>
    <w:rsid w:val="00AC3AE8"/>
    <w:rsid w:val="00AE3854"/>
    <w:rsid w:val="00B86298"/>
    <w:rsid w:val="00C85940"/>
    <w:rsid w:val="00F91C06"/>
    <w:rsid w:val="00FF25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BEA2E"/>
  <w15:docId w15:val="{6CB0B24B-65B7-4324-88DF-E58F564C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
    <w:name w:val="Обычный"/>
    <w:pPr>
      <w:suppressAutoHyphens/>
      <w:spacing w:line="1" w:lineRule="atLeast"/>
      <w:ind w:leftChars="-1" w:left="-1" w:hangingChars="1" w:hanging="1"/>
      <w:textDirection w:val="btLr"/>
      <w:textAlignment w:val="top"/>
      <w:outlineLvl w:val="0"/>
    </w:pPr>
    <w:rPr>
      <w:noProof/>
      <w:spacing w:val="-5"/>
      <w:position w:val="-1"/>
    </w:rPr>
  </w:style>
  <w:style w:type="paragraph" w:customStyle="1" w:styleId="1">
    <w:name w:val="Заголовок 1"/>
    <w:basedOn w:val="a"/>
    <w:next w:val="a0"/>
    <w:pPr>
      <w:keepNext/>
      <w:keepLines/>
      <w:numPr>
        <w:numId w:val="1"/>
      </w:numPr>
      <w:spacing w:after="220" w:line="200" w:lineRule="atLeast"/>
      <w:ind w:left="-1" w:hanging="1"/>
    </w:pPr>
    <w:rPr>
      <w:rFonts w:ascii="Arial Black" w:hAnsi="Arial Black"/>
      <w:spacing w:val="-10"/>
      <w:kern w:val="1"/>
      <w:sz w:val="22"/>
    </w:rPr>
  </w:style>
  <w:style w:type="paragraph" w:customStyle="1" w:styleId="2">
    <w:name w:val="Заголовок 2"/>
    <w:basedOn w:val="a"/>
    <w:next w:val="a0"/>
    <w:qFormat/>
    <w:pPr>
      <w:keepNext/>
      <w:keepLines/>
      <w:numPr>
        <w:ilvl w:val="1"/>
        <w:numId w:val="1"/>
      </w:numPr>
      <w:spacing w:line="200" w:lineRule="atLeast"/>
      <w:ind w:left="-1" w:hanging="1"/>
      <w:outlineLvl w:val="1"/>
    </w:pPr>
    <w:rPr>
      <w:rFonts w:ascii="Arial Black" w:hAnsi="Arial Black"/>
      <w:spacing w:val="-10"/>
      <w:kern w:val="1"/>
    </w:rPr>
  </w:style>
  <w:style w:type="paragraph" w:customStyle="1" w:styleId="3">
    <w:name w:val="Заголовок 3"/>
    <w:basedOn w:val="a"/>
    <w:next w:val="a0"/>
    <w:qFormat/>
    <w:pPr>
      <w:keepNext/>
      <w:keepLines/>
      <w:numPr>
        <w:ilvl w:val="2"/>
        <w:numId w:val="1"/>
      </w:numPr>
      <w:spacing w:line="180" w:lineRule="atLeast"/>
      <w:ind w:left="1915" w:hanging="1"/>
      <w:outlineLvl w:val="2"/>
    </w:pPr>
    <w:rPr>
      <w:rFonts w:ascii="Arial Black" w:hAnsi="Arial Black"/>
      <w:kern w:val="1"/>
    </w:rPr>
  </w:style>
  <w:style w:type="paragraph" w:customStyle="1" w:styleId="4">
    <w:name w:val="Заголовок 4"/>
    <w:basedOn w:val="a"/>
    <w:next w:val="a0"/>
    <w:qFormat/>
    <w:pPr>
      <w:keepNext/>
      <w:keepLines/>
      <w:numPr>
        <w:ilvl w:val="3"/>
        <w:numId w:val="1"/>
      </w:numPr>
      <w:spacing w:line="180" w:lineRule="atLeast"/>
      <w:ind w:left="2419" w:hanging="1"/>
      <w:outlineLvl w:val="3"/>
    </w:pPr>
    <w:rPr>
      <w:rFonts w:ascii="Arial Black" w:hAnsi="Arial Black"/>
      <w:spacing w:val="-2"/>
      <w:kern w:val="1"/>
      <w:sz w:val="18"/>
    </w:rPr>
  </w:style>
  <w:style w:type="paragraph" w:customStyle="1" w:styleId="5">
    <w:name w:val="Заголовок 5"/>
    <w:basedOn w:val="a"/>
    <w:next w:val="a0"/>
    <w:qFormat/>
    <w:pPr>
      <w:keepNext/>
      <w:keepLines/>
      <w:numPr>
        <w:ilvl w:val="4"/>
        <w:numId w:val="1"/>
      </w:numPr>
      <w:spacing w:line="180" w:lineRule="atLeast"/>
      <w:ind w:left="2923" w:hanging="1"/>
      <w:outlineLvl w:val="4"/>
    </w:pPr>
    <w:rPr>
      <w:rFonts w:ascii="Arial Black" w:hAnsi="Arial Black"/>
      <w:spacing w:val="-2"/>
      <w:kern w:val="1"/>
      <w:sz w:val="18"/>
    </w:rPr>
  </w:style>
  <w:style w:type="paragraph" w:customStyle="1" w:styleId="6">
    <w:name w:val="Заголовок 6"/>
    <w:basedOn w:val="a"/>
    <w:next w:val="a"/>
    <w:qFormat/>
    <w:pPr>
      <w:numPr>
        <w:ilvl w:val="5"/>
        <w:numId w:val="1"/>
      </w:numPr>
      <w:spacing w:before="240" w:after="60"/>
      <w:ind w:left="-1" w:hanging="1"/>
      <w:outlineLvl w:val="5"/>
    </w:pPr>
    <w:rPr>
      <w:rFonts w:ascii="Times New Roman" w:hAnsi="Times New Roman"/>
      <w:b/>
      <w:bCs/>
      <w:sz w:val="22"/>
      <w:szCs w:val="22"/>
    </w:rPr>
  </w:style>
  <w:style w:type="paragraph" w:customStyle="1" w:styleId="7">
    <w:name w:val="Заголовок 7"/>
    <w:basedOn w:val="a"/>
    <w:next w:val="a"/>
    <w:pPr>
      <w:numPr>
        <w:ilvl w:val="6"/>
        <w:numId w:val="1"/>
      </w:numPr>
      <w:spacing w:before="240" w:after="60"/>
      <w:ind w:left="-1" w:hanging="1"/>
      <w:outlineLvl w:val="6"/>
    </w:pPr>
    <w:rPr>
      <w:rFonts w:ascii="Times New Roman" w:hAnsi="Times New Roman"/>
      <w:sz w:val="24"/>
      <w:szCs w:val="24"/>
    </w:rPr>
  </w:style>
  <w:style w:type="paragraph" w:customStyle="1" w:styleId="8">
    <w:name w:val="Заголовок 8"/>
    <w:basedOn w:val="a"/>
    <w:next w:val="a"/>
    <w:pPr>
      <w:numPr>
        <w:ilvl w:val="7"/>
        <w:numId w:val="1"/>
      </w:numPr>
      <w:spacing w:before="240" w:after="60"/>
      <w:ind w:left="-1" w:hanging="1"/>
      <w:outlineLvl w:val="7"/>
    </w:pPr>
    <w:rPr>
      <w:rFonts w:ascii="Times New Roman" w:hAnsi="Times New Roman"/>
      <w:i/>
      <w:iCs/>
      <w:sz w:val="24"/>
      <w:szCs w:val="24"/>
    </w:rPr>
  </w:style>
  <w:style w:type="paragraph" w:customStyle="1" w:styleId="9">
    <w:name w:val="Заголовок 9"/>
    <w:basedOn w:val="a"/>
    <w:next w:val="a"/>
    <w:pPr>
      <w:numPr>
        <w:ilvl w:val="8"/>
        <w:numId w:val="1"/>
      </w:numPr>
      <w:spacing w:before="240" w:after="60"/>
      <w:ind w:left="-1" w:hanging="1"/>
      <w:outlineLvl w:val="8"/>
    </w:pPr>
    <w:rPr>
      <w:sz w:val="22"/>
      <w:szCs w:val="22"/>
    </w:rPr>
  </w:style>
  <w:style w:type="character" w:customStyle="1" w:styleId="a1">
    <w:name w:val="Основной шрифт абзаца"/>
    <w:qFormat/>
    <w:rPr>
      <w:w w:val="100"/>
      <w:position w:val="-1"/>
      <w:effect w:val="none"/>
      <w:vertAlign w:val="baseline"/>
      <w:cs w:val="0"/>
      <w:em w:val="none"/>
    </w:rPr>
  </w:style>
  <w:style w:type="table" w:customStyle="1" w:styleId="a2">
    <w:name w:val="Обычная таблица"/>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a3">
    <w:name w:val="Нет списка"/>
    <w:qFormat/>
  </w:style>
  <w:style w:type="table" w:customStyle="1" w:styleId="TableNormal1">
    <w:name w:val="Table Normal1"/>
    <w:pPr>
      <w:suppressAutoHyphens/>
      <w:spacing w:line="1" w:lineRule="atLeast"/>
      <w:ind w:leftChars="-1" w:left="-1" w:hangingChars="1" w:hanging="1"/>
      <w:textDirection w:val="btLr"/>
      <w:textAlignment w:val="top"/>
      <w:outlineLvl w:val="0"/>
    </w:pPr>
    <w:rPr>
      <w:position w:val="-1"/>
      <w:lang w:val="ru-RU" w:eastAsia="ru-RU"/>
    </w:rPr>
    <w:tblPr>
      <w:tblCellMar>
        <w:top w:w="0" w:type="dxa"/>
        <w:left w:w="0" w:type="dxa"/>
        <w:bottom w:w="0" w:type="dxa"/>
        <w:right w:w="0" w:type="dxa"/>
      </w:tblCellMar>
    </w:tblPr>
  </w:style>
  <w:style w:type="paragraph" w:customStyle="1" w:styleId="a4">
    <w:name w:val="Название"/>
    <w:basedOn w:val="a"/>
    <w:next w:val="a5"/>
    <w:pPr>
      <w:spacing w:before="240" w:after="60"/>
      <w:jc w:val="center"/>
    </w:pPr>
    <w:rPr>
      <w:b/>
      <w:bCs/>
      <w:kern w:val="1"/>
      <w:sz w:val="32"/>
      <w:szCs w:val="32"/>
    </w:rPr>
  </w:style>
  <w:style w:type="character" w:customStyle="1" w:styleId="WW8Num2z0">
    <w:name w:val="WW8Num2z0"/>
    <w:rPr>
      <w:rFonts w:ascii="Wingdings" w:hAnsi="Wingdings"/>
      <w:w w:val="100"/>
      <w:position w:val="-1"/>
      <w:effect w:val="none"/>
      <w:vertAlign w:val="baseline"/>
      <w:cs w:val="0"/>
      <w:em w:val="none"/>
    </w:rPr>
  </w:style>
  <w:style w:type="character" w:customStyle="1" w:styleId="WW8Num3z0">
    <w:name w:val="WW8Num3z0"/>
    <w:rPr>
      <w:rFonts w:ascii="Wingdings" w:hAnsi="Wingdings"/>
      <w:w w:val="100"/>
      <w:position w:val="-1"/>
      <w:effect w:val="none"/>
      <w:vertAlign w:val="baseline"/>
      <w:cs w:val="0"/>
      <w:em w:val="none"/>
    </w:rPr>
  </w:style>
  <w:style w:type="character" w:customStyle="1" w:styleId="Absatz-Standardschriftart1">
    <w:name w:val="Absatz-Standardschriftart1"/>
    <w:rPr>
      <w:w w:val="100"/>
      <w:position w:val="-1"/>
      <w:effect w:val="none"/>
      <w:vertAlign w:val="baseline"/>
      <w:cs w:val="0"/>
      <w:em w:val="none"/>
    </w:rPr>
  </w:style>
  <w:style w:type="character" w:customStyle="1" w:styleId="WW8Num6z0">
    <w:name w:val="WW8Num6z0"/>
    <w:rPr>
      <w:rFonts w:ascii="Symbol" w:hAnsi="Symbol"/>
      <w:w w:val="100"/>
      <w:position w:val="-1"/>
      <w:effect w:val="none"/>
      <w:vertAlign w:val="baseline"/>
      <w:cs w:val="0"/>
      <w:em w:val="none"/>
    </w:rPr>
  </w:style>
  <w:style w:type="character" w:customStyle="1" w:styleId="WW8Num7z0">
    <w:name w:val="WW8Num7z0"/>
    <w:rPr>
      <w:rFonts w:ascii="Symbol" w:hAnsi="Symbol"/>
      <w:w w:val="100"/>
      <w:position w:val="-1"/>
      <w:effect w:val="none"/>
      <w:vertAlign w:val="baseline"/>
      <w:cs w:val="0"/>
      <w:em w:val="none"/>
    </w:rPr>
  </w:style>
  <w:style w:type="character" w:customStyle="1" w:styleId="WW8Num8z0">
    <w:name w:val="WW8Num8z0"/>
    <w:rPr>
      <w:rFonts w:ascii="Symbol" w:hAnsi="Symbol"/>
      <w:w w:val="100"/>
      <w:position w:val="-1"/>
      <w:effect w:val="none"/>
      <w:vertAlign w:val="baseline"/>
      <w:cs w:val="0"/>
      <w:em w:val="none"/>
    </w:rPr>
  </w:style>
  <w:style w:type="character" w:customStyle="1" w:styleId="WW8Num9z0">
    <w:name w:val="WW8Num9z0"/>
    <w:rPr>
      <w:rFonts w:ascii="Symbol" w:hAnsi="Symbol"/>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2z0">
    <w:name w:val="WW8Num12z0"/>
    <w:rPr>
      <w:rFonts w:ascii="Symbol" w:hAnsi="Symbol"/>
      <w:w w:val="100"/>
      <w:position w:val="-1"/>
      <w:effect w:val="none"/>
      <w:vertAlign w:val="baseline"/>
      <w:cs w:val="0"/>
      <w:em w:val="none"/>
    </w:rPr>
  </w:style>
  <w:style w:type="character" w:customStyle="1" w:styleId="WW8Num13z0">
    <w:name w:val="WW8Num13z0"/>
    <w:rPr>
      <w:rFonts w:ascii="Symbol" w:hAnsi="Symbol"/>
      <w:w w:val="100"/>
      <w:position w:val="-1"/>
      <w:effect w:val="none"/>
      <w:vertAlign w:val="baseline"/>
      <w:cs w:val="0"/>
      <w:em w:val="none"/>
    </w:rPr>
  </w:style>
  <w:style w:type="character" w:customStyle="1" w:styleId="10">
    <w:name w:val="Основной шрифт абзаца1"/>
    <w:rPr>
      <w:w w:val="100"/>
      <w:position w:val="-1"/>
      <w:effect w:val="none"/>
      <w:vertAlign w:val="baseline"/>
      <w:cs w:val="0"/>
      <w:em w:val="none"/>
    </w:rPr>
  </w:style>
  <w:style w:type="character" w:customStyle="1" w:styleId="WW8Num5z0">
    <w:name w:val="WW8Num5z0"/>
    <w:rPr>
      <w:rFonts w:ascii="Symbol" w:hAnsi="Symbol"/>
      <w:w w:val="100"/>
      <w:position w:val="-1"/>
      <w:effect w:val="none"/>
      <w:vertAlign w:val="baseline"/>
      <w:cs w:val="0"/>
      <w:em w:val="none"/>
    </w:rPr>
  </w:style>
  <w:style w:type="character" w:customStyle="1" w:styleId="WW8Num10z0">
    <w:name w:val="WW8Num10z0"/>
    <w:rPr>
      <w:rFonts w:ascii="Symbol" w:hAnsi="Symbol"/>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1">
    <w:name w:val="WW8Num13z1"/>
    <w:rPr>
      <w:rFonts w:ascii="Courier New" w:hAnsi="Courier New" w:cs="Courier New"/>
      <w:w w:val="100"/>
      <w:position w:val="-1"/>
      <w:effect w:val="none"/>
      <w:vertAlign w:val="baseline"/>
      <w:cs w:val="0"/>
      <w:em w:val="none"/>
    </w:rPr>
  </w:style>
  <w:style w:type="character" w:customStyle="1" w:styleId="WW8Num13z2">
    <w:name w:val="WW8Num13z2"/>
    <w:rPr>
      <w:rFonts w:ascii="Wingdings" w:hAnsi="Wingdings"/>
      <w:w w:val="100"/>
      <w:position w:val="-1"/>
      <w:effect w:val="none"/>
      <w:vertAlign w:val="baseline"/>
      <w:cs w:val="0"/>
      <w:em w:val="none"/>
    </w:rPr>
  </w:style>
  <w:style w:type="character" w:customStyle="1" w:styleId="WW8Num14z0">
    <w:name w:val="WW8Num14z0"/>
    <w:rPr>
      <w:rFonts w:ascii="Symbol" w:hAnsi="Symbol"/>
      <w:w w:val="100"/>
      <w:position w:val="-1"/>
      <w:effect w:val="none"/>
      <w:vertAlign w:val="baseline"/>
      <w:cs w:val="0"/>
      <w:em w:val="none"/>
    </w:rPr>
  </w:style>
  <w:style w:type="character" w:customStyle="1" w:styleId="WW8Num14z1">
    <w:name w:val="WW8Num14z1"/>
    <w:rPr>
      <w:rFonts w:ascii="Courier New" w:hAnsi="Courier New" w:cs="Courier New"/>
      <w:w w:val="100"/>
      <w:position w:val="-1"/>
      <w:effect w:val="none"/>
      <w:vertAlign w:val="baseline"/>
      <w:cs w:val="0"/>
      <w:em w:val="none"/>
    </w:rPr>
  </w:style>
  <w:style w:type="character" w:customStyle="1" w:styleId="WW8Num14z2">
    <w:name w:val="WW8Num14z2"/>
    <w:rPr>
      <w:rFonts w:ascii="Wingdings" w:hAnsi="Wingdings"/>
      <w:w w:val="100"/>
      <w:position w:val="-1"/>
      <w:effect w:val="none"/>
      <w:vertAlign w:val="baseline"/>
      <w:cs w:val="0"/>
      <w:em w:val="none"/>
    </w:rPr>
  </w:style>
  <w:style w:type="character" w:customStyle="1" w:styleId="WW8Num15z0">
    <w:name w:val="WW8Num15z0"/>
    <w:rPr>
      <w:rFonts w:ascii="Wingdings" w:hAnsi="Wingdings"/>
      <w:w w:val="100"/>
      <w:position w:val="-1"/>
      <w:effect w:val="none"/>
      <w:vertAlign w:val="baseline"/>
      <w:cs w:val="0"/>
      <w:em w:val="none"/>
    </w:rPr>
  </w:style>
  <w:style w:type="character" w:customStyle="1" w:styleId="WW8Num15z1">
    <w:name w:val="WW8Num15z1"/>
    <w:rPr>
      <w:rFonts w:ascii="Courier New" w:hAnsi="Courier New" w:cs="Courier New"/>
      <w:w w:val="100"/>
      <w:position w:val="-1"/>
      <w:effect w:val="none"/>
      <w:vertAlign w:val="baseline"/>
      <w:cs w:val="0"/>
      <w:em w:val="none"/>
    </w:rPr>
  </w:style>
  <w:style w:type="character" w:customStyle="1" w:styleId="WW8Num15z3">
    <w:name w:val="WW8Num15z3"/>
    <w:rPr>
      <w:rFonts w:ascii="Symbol" w:hAnsi="Symbol"/>
      <w:w w:val="100"/>
      <w:position w:val="-1"/>
      <w:effect w:val="none"/>
      <w:vertAlign w:val="baseline"/>
      <w:cs w:val="0"/>
      <w:em w:val="none"/>
    </w:rPr>
  </w:style>
  <w:style w:type="character" w:customStyle="1" w:styleId="WW8Num16z0">
    <w:name w:val="WW8Num16z0"/>
    <w:rPr>
      <w:rFonts w:ascii="Symbol" w:hAnsi="Symbol"/>
      <w:w w:val="100"/>
      <w:position w:val="-1"/>
      <w:effect w:val="none"/>
      <w:vertAlign w:val="baseline"/>
      <w:cs w:val="0"/>
      <w:em w:val="none"/>
    </w:rPr>
  </w:style>
  <w:style w:type="character" w:customStyle="1" w:styleId="WW8Num16z1">
    <w:name w:val="WW8Num16z1"/>
    <w:rPr>
      <w:rFonts w:ascii="Courier New" w:hAnsi="Courier New" w:cs="Courier New"/>
      <w:w w:val="100"/>
      <w:position w:val="-1"/>
      <w:effect w:val="none"/>
      <w:vertAlign w:val="baseline"/>
      <w:cs w:val="0"/>
      <w:em w:val="none"/>
    </w:rPr>
  </w:style>
  <w:style w:type="character" w:customStyle="1" w:styleId="WW8Num16z2">
    <w:name w:val="WW8Num16z2"/>
    <w:rPr>
      <w:rFonts w:ascii="Wingdings" w:hAnsi="Wingdings"/>
      <w:w w:val="100"/>
      <w:position w:val="-1"/>
      <w:effect w:val="none"/>
      <w:vertAlign w:val="baseline"/>
      <w:cs w:val="0"/>
      <w:em w:val="none"/>
    </w:rPr>
  </w:style>
  <w:style w:type="character" w:customStyle="1" w:styleId="WW8Num17z0">
    <w:name w:val="WW8Num17z0"/>
    <w:rPr>
      <w:rFonts w:ascii="Symbol" w:hAnsi="Symbol"/>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9z0">
    <w:name w:val="WW8Num19z0"/>
    <w:rPr>
      <w:rFonts w:ascii="Wingdings" w:hAnsi="Wingdings"/>
      <w:w w:val="100"/>
      <w:position w:val="-1"/>
      <w:effect w:val="none"/>
      <w:vertAlign w:val="baseline"/>
      <w:cs w:val="0"/>
      <w:em w:val="none"/>
    </w:rPr>
  </w:style>
  <w:style w:type="character" w:customStyle="1" w:styleId="WW8Num19z1">
    <w:name w:val="WW8Num19z1"/>
    <w:rPr>
      <w:rFonts w:ascii="Courier New" w:hAnsi="Courier New" w:cs="Courier New"/>
      <w:w w:val="100"/>
      <w:position w:val="-1"/>
      <w:effect w:val="none"/>
      <w:vertAlign w:val="baseline"/>
      <w:cs w:val="0"/>
      <w:em w:val="none"/>
    </w:rPr>
  </w:style>
  <w:style w:type="character" w:customStyle="1" w:styleId="WW8Num19z3">
    <w:name w:val="WW8Num19z3"/>
    <w:rPr>
      <w:rFonts w:ascii="Symbol" w:hAnsi="Symbol"/>
      <w:w w:val="100"/>
      <w:position w:val="-1"/>
      <w:effect w:val="none"/>
      <w:vertAlign w:val="baseline"/>
      <w:cs w:val="0"/>
      <w:em w:val="none"/>
    </w:rPr>
  </w:style>
  <w:style w:type="character" w:customStyle="1" w:styleId="WW8Num20z0">
    <w:name w:val="WW8Num20z0"/>
    <w:rPr>
      <w:rFonts w:ascii="Symbol" w:hAnsi="Symbol"/>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Wingdings" w:hAnsi="Wingdings"/>
      <w:w w:val="100"/>
      <w:position w:val="-1"/>
      <w:effect w:val="none"/>
      <w:vertAlign w:val="baseline"/>
      <w:cs w:val="0"/>
      <w:em w:val="none"/>
    </w:rPr>
  </w:style>
  <w:style w:type="character" w:customStyle="1" w:styleId="WW8Num21z1">
    <w:name w:val="WW8Num21z1"/>
    <w:rPr>
      <w:rFonts w:ascii="Courier New" w:hAnsi="Courier New" w:cs="Courier New"/>
      <w:w w:val="100"/>
      <w:position w:val="-1"/>
      <w:effect w:val="none"/>
      <w:vertAlign w:val="baseline"/>
      <w:cs w:val="0"/>
      <w:em w:val="none"/>
    </w:rPr>
  </w:style>
  <w:style w:type="character" w:customStyle="1" w:styleId="WW8Num21z3">
    <w:name w:val="WW8Num21z3"/>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2z1">
    <w:name w:val="WW8Num22z1"/>
    <w:rPr>
      <w:rFonts w:ascii="Courier New" w:hAnsi="Courier New" w:cs="Courier New"/>
      <w:w w:val="100"/>
      <w:position w:val="-1"/>
      <w:effect w:val="none"/>
      <w:vertAlign w:val="baseline"/>
      <w:cs w:val="0"/>
      <w:em w:val="none"/>
    </w:rPr>
  </w:style>
  <w:style w:type="character" w:customStyle="1" w:styleId="WW8Num22z2">
    <w:name w:val="WW8Num22z2"/>
    <w:rPr>
      <w:rFonts w:ascii="Wingdings" w:hAnsi="Wingdings"/>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3z1">
    <w:name w:val="WW8Num23z1"/>
    <w:rPr>
      <w:rFonts w:ascii="Courier New" w:hAnsi="Courier New" w:cs="Courier New"/>
      <w:w w:val="100"/>
      <w:position w:val="-1"/>
      <w:effect w:val="none"/>
      <w:vertAlign w:val="baseline"/>
      <w:cs w:val="0"/>
      <w:em w:val="none"/>
    </w:rPr>
  </w:style>
  <w:style w:type="character" w:customStyle="1" w:styleId="WW8Num23z2">
    <w:name w:val="WW8Num23z2"/>
    <w:rPr>
      <w:rFonts w:ascii="Wingdings" w:hAnsi="Wingdings"/>
      <w:w w:val="100"/>
      <w:position w:val="-1"/>
      <w:effect w:val="none"/>
      <w:vertAlign w:val="baseline"/>
      <w:cs w:val="0"/>
      <w:em w:val="none"/>
    </w:rPr>
  </w:style>
  <w:style w:type="character" w:customStyle="1" w:styleId="WW8Num24z0">
    <w:name w:val="WW8Num24z0"/>
    <w:rPr>
      <w:rFonts w:ascii="Wingdings" w:hAnsi="Wingdings"/>
      <w:w w:val="100"/>
      <w:position w:val="-1"/>
      <w:effect w:val="none"/>
      <w:vertAlign w:val="baseline"/>
      <w:cs w:val="0"/>
      <w:em w:val="none"/>
    </w:rPr>
  </w:style>
  <w:style w:type="character" w:customStyle="1" w:styleId="WW8Num24z1">
    <w:name w:val="WW8Num24z1"/>
    <w:rPr>
      <w:rFonts w:ascii="Courier New" w:hAnsi="Courier New" w:cs="Courier New"/>
      <w:w w:val="100"/>
      <w:position w:val="-1"/>
      <w:effect w:val="none"/>
      <w:vertAlign w:val="baseline"/>
      <w:cs w:val="0"/>
      <w:em w:val="none"/>
    </w:rPr>
  </w:style>
  <w:style w:type="character" w:customStyle="1" w:styleId="WW8Num24z3">
    <w:name w:val="WW8Num24z3"/>
    <w:rPr>
      <w:rFonts w:ascii="Symbol" w:hAnsi="Symbol"/>
      <w:w w:val="100"/>
      <w:position w:val="-1"/>
      <w:effect w:val="none"/>
      <w:vertAlign w:val="baseline"/>
      <w:cs w:val="0"/>
      <w:em w:val="none"/>
    </w:rPr>
  </w:style>
  <w:style w:type="character" w:customStyle="1" w:styleId="WW8Num25z0">
    <w:name w:val="WW8Num25z0"/>
    <w:rPr>
      <w:rFonts w:ascii="Times New Roman" w:eastAsia="Times New Roman" w:hAnsi="Times New Roman" w:cs="Times New Roman"/>
      <w:w w:val="100"/>
      <w:position w:val="-1"/>
      <w:effect w:val="none"/>
      <w:vertAlign w:val="baseline"/>
      <w:cs w:val="0"/>
      <w:em w:val="none"/>
    </w:rPr>
  </w:style>
  <w:style w:type="character" w:customStyle="1" w:styleId="WW8Num25z1">
    <w:name w:val="WW8Num25z1"/>
    <w:rPr>
      <w:rFonts w:ascii="Courier New" w:hAnsi="Courier New"/>
      <w:w w:val="100"/>
      <w:position w:val="-1"/>
      <w:effect w:val="none"/>
      <w:vertAlign w:val="baseline"/>
      <w:cs w:val="0"/>
      <w:em w:val="none"/>
    </w:rPr>
  </w:style>
  <w:style w:type="character" w:customStyle="1" w:styleId="WW8Num25z2">
    <w:name w:val="WW8Num25z2"/>
    <w:rPr>
      <w:rFonts w:ascii="Wingdings" w:hAnsi="Wingdings"/>
      <w:w w:val="100"/>
      <w:position w:val="-1"/>
      <w:effect w:val="none"/>
      <w:vertAlign w:val="baseline"/>
      <w:cs w:val="0"/>
      <w:em w:val="none"/>
    </w:rPr>
  </w:style>
  <w:style w:type="character" w:customStyle="1" w:styleId="WW8Num25z3">
    <w:name w:val="WW8Num25z3"/>
    <w:rPr>
      <w:rFonts w:ascii="Symbol" w:hAnsi="Symbol"/>
      <w:w w:val="100"/>
      <w:position w:val="-1"/>
      <w:effect w:val="none"/>
      <w:vertAlign w:val="baseline"/>
      <w:cs w:val="0"/>
      <w:em w:val="none"/>
    </w:rPr>
  </w:style>
  <w:style w:type="character" w:customStyle="1" w:styleId="WW-">
    <w:name w:val="WW-Основной шрифт абзаца"/>
    <w:rPr>
      <w:w w:val="100"/>
      <w:position w:val="-1"/>
      <w:effect w:val="none"/>
      <w:vertAlign w:val="baseline"/>
      <w:cs w:val="0"/>
      <w:em w:val="none"/>
      <w:lang w:val="pt-BR"/>
    </w:rPr>
  </w:style>
  <w:style w:type="character" w:customStyle="1" w:styleId="Slogan">
    <w:name w:val="Slogan"/>
    <w:rPr>
      <w:rFonts w:ascii="Arial Black" w:hAnsi="Arial Black"/>
      <w:color w:val="FFFFFF"/>
      <w:spacing w:val="-10"/>
      <w:w w:val="100"/>
      <w:position w:val="0"/>
      <w:sz w:val="19"/>
      <w:effect w:val="none"/>
      <w:shd w:val="clear" w:color="auto" w:fill="000000"/>
      <w:vertAlign w:val="baseline"/>
      <w:cs w:val="0"/>
      <w:em w:val="none"/>
      <w:lang w:val="pt-BR"/>
    </w:rPr>
  </w:style>
  <w:style w:type="character" w:customStyle="1" w:styleId="Ttulodecabedamensagem">
    <w:name w:val="Título de cabeç. da mensagem"/>
    <w:rPr>
      <w:rFonts w:ascii="Arial Black" w:hAnsi="Arial Black"/>
      <w:w w:val="100"/>
      <w:position w:val="-1"/>
      <w:sz w:val="18"/>
      <w:effect w:val="none"/>
      <w:vertAlign w:val="baseline"/>
      <w:cs w:val="0"/>
      <w:em w:val="none"/>
    </w:rPr>
  </w:style>
  <w:style w:type="character" w:customStyle="1" w:styleId="HTML1">
    <w:name w:val="Акроним HTML1"/>
    <w:rPr>
      <w:w w:val="100"/>
      <w:position w:val="-1"/>
      <w:effect w:val="none"/>
      <w:vertAlign w:val="baseline"/>
      <w:cs w:val="0"/>
      <w:em w:val="none"/>
      <w:lang w:val="pt-BR"/>
    </w:rPr>
  </w:style>
  <w:style w:type="character" w:customStyle="1" w:styleId="HTML10">
    <w:name w:val="Цитата HTML1"/>
    <w:rPr>
      <w:i/>
      <w:iCs/>
      <w:w w:val="100"/>
      <w:position w:val="-1"/>
      <w:effect w:val="none"/>
      <w:vertAlign w:val="baseline"/>
      <w:cs w:val="0"/>
      <w:em w:val="none"/>
      <w:lang w:val="pt-BR"/>
    </w:rPr>
  </w:style>
  <w:style w:type="character" w:customStyle="1" w:styleId="HTML11">
    <w:name w:val="Код HTML1"/>
    <w:rPr>
      <w:rFonts w:ascii="Courier New" w:hAnsi="Courier New"/>
      <w:w w:val="100"/>
      <w:position w:val="-1"/>
      <w:sz w:val="20"/>
      <w:szCs w:val="20"/>
      <w:effect w:val="none"/>
      <w:vertAlign w:val="baseline"/>
      <w:cs w:val="0"/>
      <w:em w:val="none"/>
      <w:lang w:val="pt-BR"/>
    </w:rPr>
  </w:style>
  <w:style w:type="character" w:customStyle="1" w:styleId="HTML12">
    <w:name w:val="Определение HTML1"/>
    <w:rPr>
      <w:i/>
      <w:iCs/>
      <w:w w:val="100"/>
      <w:position w:val="-1"/>
      <w:effect w:val="none"/>
      <w:vertAlign w:val="baseline"/>
      <w:cs w:val="0"/>
      <w:em w:val="none"/>
      <w:lang w:val="pt-BR"/>
    </w:rPr>
  </w:style>
  <w:style w:type="character" w:customStyle="1" w:styleId="a6">
    <w:name w:val="Выделение"/>
    <w:rPr>
      <w:rFonts w:ascii="Arial Black" w:hAnsi="Arial Black"/>
      <w:w w:val="100"/>
      <w:position w:val="-1"/>
      <w:sz w:val="18"/>
      <w:effect w:val="none"/>
      <w:vertAlign w:val="baseline"/>
      <w:cs w:val="0"/>
      <w:em w:val="none"/>
    </w:rPr>
  </w:style>
  <w:style w:type="character" w:customStyle="1" w:styleId="HTML13">
    <w:name w:val="Образец HTML1"/>
    <w:rPr>
      <w:rFonts w:ascii="Courier New" w:hAnsi="Courier New"/>
      <w:w w:val="100"/>
      <w:position w:val="-1"/>
      <w:effect w:val="none"/>
      <w:vertAlign w:val="baseline"/>
      <w:cs w:val="0"/>
      <w:em w:val="none"/>
      <w:lang w:val="pt-BR"/>
    </w:rPr>
  </w:style>
  <w:style w:type="character" w:customStyle="1" w:styleId="a7">
    <w:name w:val="Строгий"/>
    <w:rPr>
      <w:b/>
      <w:bCs/>
      <w:w w:val="100"/>
      <w:position w:val="-1"/>
      <w:effect w:val="none"/>
      <w:vertAlign w:val="baseline"/>
      <w:cs w:val="0"/>
      <w:em w:val="none"/>
      <w:lang w:val="pt-BR"/>
    </w:rPr>
  </w:style>
  <w:style w:type="character" w:customStyle="1" w:styleId="a8">
    <w:name w:val="Гиперссылка"/>
    <w:rPr>
      <w:color w:val="0000FF"/>
      <w:w w:val="100"/>
      <w:position w:val="-1"/>
      <w:u w:val="single"/>
      <w:effect w:val="none"/>
      <w:vertAlign w:val="baseline"/>
      <w:cs w:val="0"/>
      <w:em w:val="none"/>
      <w:lang w:val="pt-BR"/>
    </w:rPr>
  </w:style>
  <w:style w:type="character" w:customStyle="1" w:styleId="a9">
    <w:name w:val="Просмотренная гиперссылка"/>
    <w:rPr>
      <w:color w:val="800080"/>
      <w:w w:val="100"/>
      <w:position w:val="-1"/>
      <w:u w:val="single"/>
      <w:effect w:val="none"/>
      <w:vertAlign w:val="baseline"/>
      <w:cs w:val="0"/>
      <w:em w:val="none"/>
      <w:lang w:val="pt-BR"/>
    </w:rPr>
  </w:style>
  <w:style w:type="character" w:customStyle="1" w:styleId="HTML14">
    <w:name w:val="Пишущая машинка HTML1"/>
    <w:rPr>
      <w:rFonts w:ascii="Courier New" w:hAnsi="Courier New"/>
      <w:w w:val="100"/>
      <w:position w:val="-1"/>
      <w:sz w:val="20"/>
      <w:szCs w:val="20"/>
      <w:effect w:val="none"/>
      <w:vertAlign w:val="baseline"/>
      <w:cs w:val="0"/>
      <w:em w:val="none"/>
      <w:lang w:val="pt-BR"/>
    </w:rPr>
  </w:style>
  <w:style w:type="character" w:customStyle="1" w:styleId="aa">
    <w:name w:val="Номер строки"/>
    <w:rPr>
      <w:w w:val="100"/>
      <w:position w:val="-1"/>
      <w:effect w:val="none"/>
      <w:vertAlign w:val="baseline"/>
      <w:cs w:val="0"/>
      <w:em w:val="none"/>
      <w:lang w:val="pt-BR"/>
    </w:rPr>
  </w:style>
  <w:style w:type="character" w:customStyle="1" w:styleId="ab">
    <w:name w:val="Номер страницы"/>
    <w:rPr>
      <w:w w:val="100"/>
      <w:position w:val="-1"/>
      <w:sz w:val="18"/>
      <w:effect w:val="none"/>
      <w:vertAlign w:val="baseline"/>
      <w:cs w:val="0"/>
      <w:em w:val="none"/>
    </w:rPr>
  </w:style>
  <w:style w:type="character" w:customStyle="1" w:styleId="11">
    <w:name w:val="Знак примечания1"/>
    <w:rPr>
      <w:w w:val="100"/>
      <w:position w:val="-1"/>
      <w:sz w:val="16"/>
      <w:szCs w:val="16"/>
      <w:effect w:val="none"/>
      <w:vertAlign w:val="baseline"/>
      <w:cs w:val="0"/>
      <w:em w:val="none"/>
      <w:lang w:val="pt-BR"/>
    </w:rPr>
  </w:style>
  <w:style w:type="character" w:customStyle="1" w:styleId="Vanligtegn">
    <w:name w:val="Vanlig tegn"/>
    <w:rPr>
      <w:w w:val="100"/>
      <w:position w:val="-1"/>
      <w:effect w:val="none"/>
      <w:vertAlign w:val="superscript"/>
      <w:cs w:val="0"/>
      <w:em w:val="none"/>
      <w:lang w:val="pt-BR"/>
    </w:rPr>
  </w:style>
  <w:style w:type="character" w:customStyle="1" w:styleId="WW-Vanligtegn">
    <w:name w:val="WW-Vanlig tegn"/>
    <w:rPr>
      <w:w w:val="100"/>
      <w:position w:val="-1"/>
      <w:effect w:val="none"/>
      <w:vertAlign w:val="superscript"/>
      <w:cs w:val="0"/>
      <w:em w:val="none"/>
      <w:lang w:val="pt-BR"/>
    </w:rPr>
  </w:style>
  <w:style w:type="character" w:customStyle="1" w:styleId="HTML15">
    <w:name w:val="Клавиатура HTML1"/>
    <w:rPr>
      <w:rFonts w:ascii="Courier New" w:hAnsi="Courier New"/>
      <w:w w:val="100"/>
      <w:position w:val="-1"/>
      <w:sz w:val="20"/>
      <w:szCs w:val="20"/>
      <w:effect w:val="none"/>
      <w:vertAlign w:val="baseline"/>
      <w:cs w:val="0"/>
      <w:em w:val="none"/>
      <w:lang w:val="pt-BR"/>
    </w:rPr>
  </w:style>
  <w:style w:type="character" w:customStyle="1" w:styleId="HTML16">
    <w:name w:val="Переменный HTML1"/>
    <w:rPr>
      <w:i/>
      <w:iCs/>
      <w:w w:val="100"/>
      <w:position w:val="-1"/>
      <w:effect w:val="none"/>
      <w:vertAlign w:val="baseline"/>
      <w:cs w:val="0"/>
      <w:em w:val="none"/>
      <w:lang w:val="pt-BR"/>
    </w:rPr>
  </w:style>
  <w:style w:type="character" w:customStyle="1" w:styleId="Caixadeseleo">
    <w:name w:val="Caixa de seleção"/>
    <w:rPr>
      <w:rFonts w:ascii="Times New Roman" w:hAnsi="Times New Roman" w:cs="Times New Roman"/>
      <w:w w:val="100"/>
      <w:position w:val="-1"/>
      <w:sz w:val="22"/>
      <w:effect w:val="none"/>
      <w:vertAlign w:val="baseline"/>
      <w:cs w:val="0"/>
      <w:em w:val="none"/>
    </w:rPr>
  </w:style>
  <w:style w:type="character" w:customStyle="1" w:styleId="MquinadeescreverHTML2">
    <w:name w:val="Máquina de escrever HTML2"/>
    <w:rPr>
      <w:rFonts w:ascii="Courier New" w:eastAsia="Times New Roman" w:hAnsi="Courier New" w:cs="Courier New"/>
      <w:w w:val="100"/>
      <w:position w:val="-1"/>
      <w:sz w:val="20"/>
      <w:szCs w:val="20"/>
      <w:effect w:val="none"/>
      <w:vertAlign w:val="baseline"/>
      <w:cs w:val="0"/>
      <w:em w:val="none"/>
      <w:lang w:val="pt-BR"/>
    </w:rPr>
  </w:style>
  <w:style w:type="character" w:customStyle="1" w:styleId="BalloonTextChar">
    <w:name w:val="Balloon Text Char"/>
    <w:rPr>
      <w:rFonts w:ascii="Tahoma" w:eastAsia="Times New Roman" w:hAnsi="Tahoma" w:cs="Tahoma"/>
      <w:spacing w:val="-5"/>
      <w:w w:val="100"/>
      <w:position w:val="-1"/>
      <w:sz w:val="16"/>
      <w:szCs w:val="16"/>
      <w:effect w:val="none"/>
      <w:vertAlign w:val="baseline"/>
      <w:cs w:val="0"/>
      <w:em w:val="none"/>
      <w:lang w:val="pt-BR"/>
    </w:rPr>
  </w:style>
  <w:style w:type="paragraph" w:customStyle="1" w:styleId="Heading">
    <w:name w:val="Heading"/>
    <w:basedOn w:val="a"/>
    <w:next w:val="a0"/>
    <w:pPr>
      <w:keepNext/>
      <w:spacing w:before="240" w:after="120"/>
    </w:pPr>
    <w:rPr>
      <w:rFonts w:ascii="Liberation Sans" w:eastAsia="DejaVu Sans" w:hAnsi="Liberation Sans" w:cs="DejaVu Sans"/>
      <w:sz w:val="28"/>
      <w:szCs w:val="28"/>
    </w:rPr>
  </w:style>
  <w:style w:type="paragraph" w:customStyle="1" w:styleId="a0">
    <w:name w:val="Основной текст"/>
    <w:basedOn w:val="a"/>
    <w:pPr>
      <w:spacing w:after="220" w:line="180" w:lineRule="atLeast"/>
      <w:jc w:val="both"/>
    </w:pPr>
  </w:style>
  <w:style w:type="paragraph" w:customStyle="1" w:styleId="ac">
    <w:name w:val="Список"/>
    <w:basedOn w:val="a"/>
    <w:pPr>
      <w:ind w:left="1195" w:hanging="360"/>
    </w:pPr>
  </w:style>
  <w:style w:type="paragraph" w:customStyle="1" w:styleId="Caption1">
    <w:name w:val="Caption1"/>
    <w:basedOn w:val="a"/>
    <w:pPr>
      <w:suppressLineNumbers/>
      <w:spacing w:before="120" w:after="120"/>
    </w:pPr>
    <w:rPr>
      <w:i/>
      <w:iCs/>
      <w:sz w:val="24"/>
      <w:szCs w:val="24"/>
    </w:rPr>
  </w:style>
  <w:style w:type="paragraph" w:customStyle="1" w:styleId="Index">
    <w:name w:val="Index"/>
    <w:basedOn w:val="a"/>
    <w:pPr>
      <w:suppressLineNumbers/>
    </w:pPr>
  </w:style>
  <w:style w:type="paragraph" w:customStyle="1" w:styleId="Overskrift">
    <w:name w:val="Overskrift"/>
    <w:basedOn w:val="a"/>
    <w:next w:val="a0"/>
    <w:pPr>
      <w:keepNext/>
      <w:spacing w:before="240" w:after="120"/>
    </w:pPr>
    <w:rPr>
      <w:sz w:val="28"/>
      <w:szCs w:val="28"/>
    </w:rPr>
  </w:style>
  <w:style w:type="paragraph" w:customStyle="1" w:styleId="Bildetekst">
    <w:name w:val="Bildetekst"/>
    <w:basedOn w:val="a"/>
    <w:pPr>
      <w:suppressLineNumbers/>
      <w:spacing w:before="120" w:after="120"/>
    </w:pPr>
    <w:rPr>
      <w:i/>
      <w:iCs/>
      <w:sz w:val="24"/>
      <w:szCs w:val="24"/>
    </w:rPr>
  </w:style>
  <w:style w:type="paragraph" w:customStyle="1" w:styleId="Register">
    <w:name w:val="Register"/>
    <w:basedOn w:val="a"/>
    <w:pPr>
      <w:suppressLineNumbers/>
    </w:pPr>
  </w:style>
  <w:style w:type="paragraph" w:customStyle="1" w:styleId="Endereodoremetente">
    <w:name w:val="Endereço do remetente"/>
    <w:basedOn w:val="a"/>
    <w:pPr>
      <w:keepLines/>
      <w:spacing w:line="200" w:lineRule="atLeast"/>
    </w:pPr>
    <w:rPr>
      <w:spacing w:val="-2"/>
      <w:sz w:val="16"/>
    </w:rPr>
  </w:style>
  <w:style w:type="paragraph" w:customStyle="1" w:styleId="Ttulododocumento">
    <w:name w:val="Título do documento"/>
    <w:basedOn w:val="a"/>
    <w:pPr>
      <w:keepNext/>
      <w:keepLines/>
      <w:spacing w:before="400" w:after="120" w:line="240" w:lineRule="atLeast"/>
      <w:ind w:left="835" w:right="835"/>
    </w:pPr>
    <w:rPr>
      <w:rFonts w:ascii="Arial Black" w:hAnsi="Arial Black"/>
      <w:spacing w:val="-100"/>
      <w:kern w:val="1"/>
      <w:sz w:val="108"/>
    </w:rPr>
  </w:style>
  <w:style w:type="paragraph" w:customStyle="1" w:styleId="Nomedaempresa">
    <w:name w:val="Nome da empresa"/>
    <w:basedOn w:val="a"/>
    <w:pPr>
      <w:keepLines/>
      <w:shd w:val="clear" w:color="auto" w:fill="000000"/>
      <w:spacing w:line="320" w:lineRule="atLeast"/>
    </w:pPr>
    <w:rPr>
      <w:rFonts w:ascii="Arial Black" w:hAnsi="Arial Black"/>
      <w:color w:val="FFFFFF"/>
      <w:spacing w:val="-15"/>
      <w:sz w:val="32"/>
    </w:rPr>
  </w:style>
  <w:style w:type="paragraph" w:customStyle="1" w:styleId="12">
    <w:name w:val="Шапка1"/>
    <w:basedOn w:val="a0"/>
    <w:pPr>
      <w:keepLines/>
      <w:spacing w:after="40" w:line="440" w:lineRule="atLeast"/>
      <w:ind w:left="720" w:hanging="720"/>
      <w:jc w:val="left"/>
    </w:pPr>
  </w:style>
  <w:style w:type="paragraph" w:customStyle="1" w:styleId="Cabedamensagemantes">
    <w:name w:val="Cabeç. da mensagem antes"/>
    <w:basedOn w:val="12"/>
    <w:next w:val="12"/>
  </w:style>
  <w:style w:type="paragraph" w:customStyle="1" w:styleId="Cabedamensagemdepois">
    <w:name w:val="Cabeç. da mensagem depois"/>
    <w:basedOn w:val="12"/>
    <w:next w:val="a0"/>
    <w:pPr>
      <w:pBdr>
        <w:bottom w:val="single" w:sz="4" w:space="19" w:color="000000"/>
      </w:pBdr>
      <w:spacing w:before="120" w:after="120"/>
      <w:ind w:left="835" w:firstLine="0"/>
    </w:pPr>
  </w:style>
  <w:style w:type="paragraph" w:customStyle="1" w:styleId="BalloonText1">
    <w:name w:val="Balloon Text1"/>
    <w:basedOn w:val="a"/>
    <w:rPr>
      <w:rFonts w:ascii="Tahoma" w:hAnsi="Tahoma" w:cs="Tahoma"/>
      <w:sz w:val="16"/>
      <w:szCs w:val="16"/>
    </w:rPr>
  </w:style>
  <w:style w:type="paragraph" w:customStyle="1" w:styleId="13">
    <w:name w:val="Оглавление 1"/>
    <w:basedOn w:val="a"/>
    <w:next w:val="a"/>
  </w:style>
  <w:style w:type="paragraph" w:customStyle="1" w:styleId="21">
    <w:name w:val="Оглавление 2"/>
    <w:basedOn w:val="a"/>
    <w:next w:val="a"/>
    <w:pPr>
      <w:ind w:left="200"/>
    </w:pPr>
  </w:style>
  <w:style w:type="paragraph" w:customStyle="1" w:styleId="30">
    <w:name w:val="Оглавление 3"/>
    <w:basedOn w:val="a"/>
    <w:next w:val="a"/>
    <w:pPr>
      <w:ind w:left="400"/>
    </w:pPr>
  </w:style>
  <w:style w:type="paragraph" w:customStyle="1" w:styleId="40">
    <w:name w:val="Оглавление 4"/>
    <w:basedOn w:val="a"/>
    <w:next w:val="a"/>
    <w:pPr>
      <w:ind w:left="600"/>
    </w:pPr>
  </w:style>
  <w:style w:type="paragraph" w:customStyle="1" w:styleId="50">
    <w:name w:val="Оглавление 5"/>
    <w:basedOn w:val="a"/>
    <w:next w:val="a"/>
    <w:pPr>
      <w:ind w:left="800"/>
    </w:pPr>
  </w:style>
  <w:style w:type="paragraph" w:customStyle="1" w:styleId="60">
    <w:name w:val="Оглавление 6"/>
    <w:basedOn w:val="a"/>
    <w:next w:val="a"/>
    <w:pPr>
      <w:ind w:left="1000"/>
    </w:pPr>
  </w:style>
  <w:style w:type="paragraph" w:customStyle="1" w:styleId="70">
    <w:name w:val="Оглавление 7"/>
    <w:basedOn w:val="a"/>
    <w:next w:val="a"/>
    <w:pPr>
      <w:ind w:left="1200"/>
    </w:pPr>
  </w:style>
  <w:style w:type="paragraph" w:customStyle="1" w:styleId="80">
    <w:name w:val="Оглавление 8"/>
    <w:basedOn w:val="a"/>
    <w:next w:val="a"/>
    <w:pPr>
      <w:ind w:left="1400"/>
    </w:pPr>
  </w:style>
  <w:style w:type="paragraph" w:customStyle="1" w:styleId="90">
    <w:name w:val="Оглавление 9"/>
    <w:basedOn w:val="a"/>
    <w:next w:val="a"/>
    <w:pPr>
      <w:ind w:left="1600"/>
    </w:pPr>
  </w:style>
  <w:style w:type="paragraph" w:customStyle="1" w:styleId="ad">
    <w:name w:val="Подпись"/>
    <w:basedOn w:val="a"/>
    <w:pPr>
      <w:ind w:left="4252"/>
    </w:pPr>
  </w:style>
  <w:style w:type="paragraph" w:customStyle="1" w:styleId="14">
    <w:name w:val="Электронная подпись1"/>
    <w:basedOn w:val="a"/>
  </w:style>
  <w:style w:type="paragraph" w:customStyle="1" w:styleId="HeaderBase">
    <w:name w:val="Header Base"/>
    <w:basedOn w:val="a0"/>
    <w:pPr>
      <w:keepLines/>
      <w:spacing w:after="0"/>
    </w:pPr>
  </w:style>
  <w:style w:type="paragraph" w:customStyle="1" w:styleId="ae">
    <w:name w:val="Верхний колонтитул"/>
    <w:basedOn w:val="HeaderBase"/>
    <w:pPr>
      <w:spacing w:after="600"/>
    </w:pPr>
  </w:style>
  <w:style w:type="paragraph" w:customStyle="1" w:styleId="15">
    <w:name w:val="Маркированный список1"/>
    <w:basedOn w:val="a"/>
    <w:pPr>
      <w:ind w:left="1195"/>
    </w:pPr>
  </w:style>
  <w:style w:type="paragraph" w:customStyle="1" w:styleId="210">
    <w:name w:val="Маркированный список 21"/>
    <w:basedOn w:val="a"/>
    <w:pPr>
      <w:ind w:left="1195"/>
    </w:pPr>
  </w:style>
  <w:style w:type="paragraph" w:customStyle="1" w:styleId="31">
    <w:name w:val="Маркированный список 31"/>
    <w:basedOn w:val="a"/>
    <w:pPr>
      <w:ind w:left="1195"/>
    </w:pPr>
  </w:style>
  <w:style w:type="paragraph" w:customStyle="1" w:styleId="41">
    <w:name w:val="Маркированный список 41"/>
    <w:basedOn w:val="a"/>
    <w:pPr>
      <w:ind w:left="1195"/>
    </w:pPr>
  </w:style>
  <w:style w:type="paragraph" w:customStyle="1" w:styleId="51">
    <w:name w:val="Маркированный список 51"/>
    <w:basedOn w:val="a"/>
    <w:pPr>
      <w:ind w:left="1195"/>
    </w:pPr>
  </w:style>
  <w:style w:type="paragraph" w:customStyle="1" w:styleId="211">
    <w:name w:val="Основной текст 21"/>
    <w:basedOn w:val="a"/>
    <w:pPr>
      <w:spacing w:after="120" w:line="480" w:lineRule="auto"/>
    </w:pPr>
  </w:style>
  <w:style w:type="paragraph" w:customStyle="1" w:styleId="310">
    <w:name w:val="Основной текст 31"/>
    <w:basedOn w:val="a"/>
    <w:pPr>
      <w:spacing w:after="120"/>
    </w:pPr>
    <w:rPr>
      <w:sz w:val="16"/>
      <w:szCs w:val="16"/>
    </w:rPr>
  </w:style>
  <w:style w:type="paragraph" w:customStyle="1" w:styleId="16">
    <w:name w:val="Дата1"/>
    <w:basedOn w:val="a"/>
    <w:next w:val="a"/>
  </w:style>
  <w:style w:type="paragraph" w:customStyle="1" w:styleId="af">
    <w:name w:val="Адрес на конверте"/>
    <w:basedOn w:val="a"/>
    <w:pPr>
      <w:ind w:left="2880"/>
    </w:pPr>
    <w:rPr>
      <w:sz w:val="24"/>
      <w:szCs w:val="24"/>
    </w:rPr>
  </w:style>
  <w:style w:type="paragraph" w:customStyle="1" w:styleId="17">
    <w:name w:val="Прощание1"/>
    <w:basedOn w:val="a"/>
    <w:pPr>
      <w:ind w:left="4252"/>
    </w:pPr>
  </w:style>
  <w:style w:type="paragraph" w:customStyle="1" w:styleId="HTML17">
    <w:name w:val="Адрес HTML1"/>
    <w:basedOn w:val="a"/>
    <w:rPr>
      <w:i/>
      <w:iCs/>
    </w:rPr>
  </w:style>
  <w:style w:type="paragraph" w:customStyle="1" w:styleId="18">
    <w:name w:val="Схема документа1"/>
    <w:basedOn w:val="a"/>
    <w:pPr>
      <w:shd w:val="clear" w:color="auto" w:fill="000080"/>
    </w:pPr>
    <w:rPr>
      <w:rFonts w:ascii="Tahoma" w:hAnsi="Tahoma" w:cs="Tahoma"/>
    </w:rPr>
  </w:style>
  <w:style w:type="paragraph" w:customStyle="1" w:styleId="19">
    <w:name w:val="Таблица ссылок1"/>
    <w:basedOn w:val="a"/>
    <w:next w:val="a"/>
    <w:pPr>
      <w:ind w:left="200" w:hanging="200"/>
    </w:pPr>
  </w:style>
  <w:style w:type="paragraph" w:customStyle="1" w:styleId="1a">
    <w:name w:val="Перечень рисунков1"/>
    <w:basedOn w:val="a"/>
    <w:next w:val="a"/>
    <w:pPr>
      <w:ind w:left="400" w:hanging="400"/>
    </w:pPr>
  </w:style>
  <w:style w:type="paragraph" w:customStyle="1" w:styleId="1b">
    <w:name w:val="Название объекта1"/>
    <w:basedOn w:val="a"/>
    <w:next w:val="a"/>
    <w:pPr>
      <w:spacing w:before="120" w:after="120"/>
    </w:pPr>
    <w:rPr>
      <w:b/>
      <w:bCs/>
    </w:rPr>
  </w:style>
  <w:style w:type="paragraph" w:customStyle="1" w:styleId="212">
    <w:name w:val="Список 21"/>
    <w:basedOn w:val="a"/>
    <w:pPr>
      <w:ind w:left="1555" w:hanging="360"/>
    </w:pPr>
  </w:style>
  <w:style w:type="paragraph" w:customStyle="1" w:styleId="311">
    <w:name w:val="Список 31"/>
    <w:basedOn w:val="a"/>
    <w:pPr>
      <w:ind w:left="1915" w:hanging="360"/>
    </w:pPr>
  </w:style>
  <w:style w:type="paragraph" w:customStyle="1" w:styleId="410">
    <w:name w:val="Список 41"/>
    <w:basedOn w:val="a"/>
    <w:pPr>
      <w:ind w:left="2275" w:hanging="360"/>
    </w:pPr>
  </w:style>
  <w:style w:type="paragraph" w:customStyle="1" w:styleId="510">
    <w:name w:val="Список 51"/>
    <w:basedOn w:val="a"/>
    <w:pPr>
      <w:ind w:left="2635" w:hanging="360"/>
    </w:pPr>
  </w:style>
  <w:style w:type="paragraph" w:customStyle="1" w:styleId="1c">
    <w:name w:val="Продолжение списка1"/>
    <w:basedOn w:val="a"/>
    <w:pPr>
      <w:spacing w:after="120"/>
      <w:ind w:left="1195"/>
    </w:pPr>
  </w:style>
  <w:style w:type="paragraph" w:customStyle="1" w:styleId="213">
    <w:name w:val="Продолжение списка 21"/>
    <w:basedOn w:val="a"/>
    <w:pPr>
      <w:spacing w:after="120"/>
      <w:ind w:left="1555"/>
    </w:pPr>
  </w:style>
  <w:style w:type="paragraph" w:customStyle="1" w:styleId="312">
    <w:name w:val="Продолжение списка 31"/>
    <w:basedOn w:val="a"/>
    <w:pPr>
      <w:spacing w:after="120"/>
      <w:ind w:left="1915"/>
    </w:pPr>
  </w:style>
  <w:style w:type="paragraph" w:customStyle="1" w:styleId="411">
    <w:name w:val="Продолжение списка 41"/>
    <w:basedOn w:val="a"/>
    <w:pPr>
      <w:spacing w:after="120"/>
      <w:ind w:left="2275"/>
    </w:pPr>
  </w:style>
  <w:style w:type="paragraph" w:customStyle="1" w:styleId="511">
    <w:name w:val="Продолжение списка 51"/>
    <w:basedOn w:val="a"/>
    <w:pPr>
      <w:spacing w:after="120"/>
      <w:ind w:left="2635"/>
    </w:pPr>
  </w:style>
  <w:style w:type="paragraph" w:customStyle="1" w:styleId="1d">
    <w:name w:val="Обычный (веб)1"/>
    <w:basedOn w:val="a"/>
    <w:rPr>
      <w:rFonts w:ascii="Times New Roman" w:hAnsi="Times New Roman"/>
      <w:sz w:val="24"/>
      <w:szCs w:val="24"/>
    </w:rPr>
  </w:style>
  <w:style w:type="paragraph" w:customStyle="1" w:styleId="1e">
    <w:name w:val="Нумерованный список1"/>
    <w:basedOn w:val="a"/>
    <w:pPr>
      <w:ind w:left="1195"/>
    </w:pPr>
  </w:style>
  <w:style w:type="paragraph" w:customStyle="1" w:styleId="214">
    <w:name w:val="Нумерованный список 21"/>
    <w:basedOn w:val="a"/>
    <w:pPr>
      <w:ind w:left="1195"/>
    </w:pPr>
  </w:style>
  <w:style w:type="paragraph" w:customStyle="1" w:styleId="313">
    <w:name w:val="Нумерованный список 31"/>
    <w:basedOn w:val="a"/>
    <w:pPr>
      <w:ind w:left="1195"/>
    </w:pPr>
  </w:style>
  <w:style w:type="paragraph" w:customStyle="1" w:styleId="412">
    <w:name w:val="Нумерованный список 41"/>
    <w:basedOn w:val="a"/>
    <w:pPr>
      <w:ind w:left="1195"/>
    </w:pPr>
  </w:style>
  <w:style w:type="paragraph" w:customStyle="1" w:styleId="512">
    <w:name w:val="Нумерованный список 51"/>
    <w:basedOn w:val="a"/>
    <w:pPr>
      <w:ind w:left="1195"/>
    </w:pPr>
  </w:style>
  <w:style w:type="paragraph" w:customStyle="1" w:styleId="HTML18">
    <w:name w:val="Стандартный HTML1"/>
    <w:basedOn w:val="a"/>
    <w:rPr>
      <w:rFonts w:ascii="Courier New" w:hAnsi="Courier New" w:cs="Courier New"/>
    </w:rPr>
  </w:style>
  <w:style w:type="paragraph" w:customStyle="1" w:styleId="1f">
    <w:name w:val="Красная строка1"/>
    <w:basedOn w:val="a0"/>
    <w:pPr>
      <w:spacing w:after="120" w:line="240" w:lineRule="auto"/>
      <w:ind w:left="835" w:firstLine="210"/>
      <w:jc w:val="left"/>
    </w:pPr>
  </w:style>
  <w:style w:type="paragraph" w:customStyle="1" w:styleId="af0">
    <w:name w:val="Основной текст с отступом"/>
    <w:basedOn w:val="a"/>
    <w:pPr>
      <w:spacing w:after="120"/>
      <w:ind w:left="283"/>
    </w:pPr>
  </w:style>
  <w:style w:type="paragraph" w:customStyle="1" w:styleId="215">
    <w:name w:val="Красная строка 21"/>
    <w:basedOn w:val="af0"/>
    <w:pPr>
      <w:ind w:firstLine="210"/>
    </w:pPr>
  </w:style>
  <w:style w:type="paragraph" w:customStyle="1" w:styleId="216">
    <w:name w:val="Основной текст с отступом 21"/>
    <w:basedOn w:val="a"/>
    <w:pPr>
      <w:spacing w:after="120" w:line="480" w:lineRule="auto"/>
      <w:ind w:left="283"/>
    </w:pPr>
  </w:style>
  <w:style w:type="paragraph" w:customStyle="1" w:styleId="314">
    <w:name w:val="Основной текст с отступом 31"/>
    <w:basedOn w:val="a"/>
    <w:pPr>
      <w:spacing w:after="120"/>
      <w:ind w:left="283"/>
    </w:pPr>
    <w:rPr>
      <w:sz w:val="16"/>
      <w:szCs w:val="16"/>
    </w:rPr>
  </w:style>
  <w:style w:type="paragraph" w:customStyle="1" w:styleId="1f0">
    <w:name w:val="Обычный отступ1"/>
    <w:basedOn w:val="a"/>
    <w:pPr>
      <w:ind w:left="1555"/>
    </w:pPr>
  </w:style>
  <w:style w:type="paragraph" w:customStyle="1" w:styleId="22">
    <w:name w:val="Обратный адрес 2"/>
    <w:basedOn w:val="a"/>
  </w:style>
  <w:style w:type="paragraph" w:customStyle="1" w:styleId="1f1">
    <w:name w:val="Указатель 1"/>
    <w:basedOn w:val="a"/>
    <w:next w:val="a"/>
    <w:pPr>
      <w:ind w:left="200" w:hanging="200"/>
    </w:pPr>
  </w:style>
  <w:style w:type="paragraph" w:customStyle="1" w:styleId="23">
    <w:name w:val="Указатель 2"/>
    <w:basedOn w:val="a"/>
    <w:next w:val="a"/>
    <w:pPr>
      <w:ind w:left="400" w:hanging="200"/>
    </w:pPr>
  </w:style>
  <w:style w:type="paragraph" w:customStyle="1" w:styleId="32">
    <w:name w:val="Указатель 3"/>
    <w:basedOn w:val="a"/>
    <w:next w:val="a"/>
    <w:pPr>
      <w:ind w:left="600" w:hanging="200"/>
    </w:pPr>
  </w:style>
  <w:style w:type="paragraph" w:customStyle="1" w:styleId="413">
    <w:name w:val="Указатель 41"/>
    <w:basedOn w:val="a"/>
    <w:next w:val="a"/>
    <w:pPr>
      <w:ind w:left="800" w:hanging="200"/>
    </w:pPr>
  </w:style>
  <w:style w:type="paragraph" w:customStyle="1" w:styleId="513">
    <w:name w:val="Указатель 51"/>
    <w:basedOn w:val="a"/>
    <w:next w:val="a"/>
    <w:pPr>
      <w:ind w:left="1000" w:hanging="200"/>
    </w:pPr>
  </w:style>
  <w:style w:type="paragraph" w:customStyle="1" w:styleId="61">
    <w:name w:val="Указатель 61"/>
    <w:basedOn w:val="a"/>
    <w:next w:val="a"/>
    <w:pPr>
      <w:ind w:left="1200" w:hanging="200"/>
    </w:pPr>
  </w:style>
  <w:style w:type="paragraph" w:customStyle="1" w:styleId="71">
    <w:name w:val="Указатель 71"/>
    <w:basedOn w:val="a"/>
    <w:next w:val="a"/>
    <w:pPr>
      <w:ind w:left="1400" w:hanging="200"/>
    </w:pPr>
  </w:style>
  <w:style w:type="paragraph" w:customStyle="1" w:styleId="81">
    <w:name w:val="Указатель 81"/>
    <w:basedOn w:val="a"/>
    <w:next w:val="a"/>
    <w:pPr>
      <w:ind w:left="1600" w:hanging="200"/>
    </w:pPr>
  </w:style>
  <w:style w:type="paragraph" w:customStyle="1" w:styleId="91">
    <w:name w:val="Указатель 91"/>
    <w:basedOn w:val="a"/>
    <w:next w:val="a"/>
    <w:pPr>
      <w:ind w:left="1800" w:hanging="200"/>
    </w:pPr>
  </w:style>
  <w:style w:type="paragraph" w:customStyle="1" w:styleId="af1">
    <w:name w:val="Нижний колонтитул"/>
    <w:basedOn w:val="HeaderBase"/>
    <w:pPr>
      <w:spacing w:before="600"/>
    </w:pPr>
    <w:rPr>
      <w:sz w:val="18"/>
    </w:rPr>
  </w:style>
  <w:style w:type="paragraph" w:customStyle="1" w:styleId="1f2">
    <w:name w:val="Приветствие1"/>
    <w:basedOn w:val="a"/>
    <w:next w:val="a"/>
  </w:style>
  <w:style w:type="paragraph" w:customStyle="1" w:styleId="a5">
    <w:name w:val="Подзаголовок"/>
    <w:basedOn w:val="a"/>
    <w:next w:val="a"/>
    <w:pPr>
      <w:spacing w:after="60"/>
      <w:jc w:val="center"/>
    </w:pPr>
    <w:rPr>
      <w:sz w:val="24"/>
      <w:szCs w:val="24"/>
    </w:rPr>
  </w:style>
  <w:style w:type="paragraph" w:customStyle="1" w:styleId="1f3">
    <w:name w:val="Текст примечания1"/>
    <w:basedOn w:val="a"/>
  </w:style>
  <w:style w:type="paragraph" w:customStyle="1" w:styleId="1f4">
    <w:name w:val="Текст макроса1"/>
    <w:pPr>
      <w:tabs>
        <w:tab w:val="left" w:pos="2150"/>
        <w:tab w:val="left" w:pos="2630"/>
        <w:tab w:val="left" w:pos="3110"/>
        <w:tab w:val="left" w:pos="3590"/>
        <w:tab w:val="left" w:pos="4070"/>
        <w:tab w:val="left" w:pos="4550"/>
        <w:tab w:val="left" w:pos="5030"/>
        <w:tab w:val="left" w:pos="5510"/>
        <w:tab w:val="left" w:pos="5990"/>
      </w:tabs>
      <w:spacing w:line="1" w:lineRule="atLeast"/>
      <w:ind w:leftChars="-1" w:left="835" w:hangingChars="1" w:hanging="1"/>
      <w:textDirection w:val="btLr"/>
      <w:textAlignment w:val="top"/>
      <w:outlineLvl w:val="0"/>
    </w:pPr>
    <w:rPr>
      <w:rFonts w:ascii="Courier New" w:hAnsi="Courier New" w:cs="Courier New"/>
      <w:spacing w:val="-5"/>
      <w:position w:val="-1"/>
      <w:lang w:eastAsia="ar-SA"/>
    </w:rPr>
  </w:style>
  <w:style w:type="paragraph" w:customStyle="1" w:styleId="af2">
    <w:name w:val="Текст концевой сноски"/>
    <w:basedOn w:val="a"/>
  </w:style>
  <w:style w:type="paragraph" w:customStyle="1" w:styleId="af3">
    <w:name w:val="Текст сноски"/>
    <w:basedOn w:val="a"/>
  </w:style>
  <w:style w:type="paragraph" w:customStyle="1" w:styleId="1f5">
    <w:name w:val="Цитата1"/>
    <w:basedOn w:val="a"/>
    <w:pPr>
      <w:spacing w:after="120"/>
      <w:ind w:left="1440" w:right="1440"/>
    </w:pPr>
  </w:style>
  <w:style w:type="paragraph" w:customStyle="1" w:styleId="1f6">
    <w:name w:val="Текст1"/>
    <w:basedOn w:val="a"/>
    <w:rPr>
      <w:rFonts w:ascii="Courier New" w:hAnsi="Courier New" w:cs="Courier New"/>
    </w:rPr>
  </w:style>
  <w:style w:type="paragraph" w:customStyle="1" w:styleId="1f7">
    <w:name w:val="Заголовок записки1"/>
    <w:basedOn w:val="a"/>
    <w:next w:val="a"/>
  </w:style>
  <w:style w:type="paragraph" w:customStyle="1" w:styleId="1f8">
    <w:name w:val="Заголовок таблицы ссылок1"/>
    <w:basedOn w:val="a"/>
    <w:next w:val="a"/>
    <w:pPr>
      <w:spacing w:before="120"/>
    </w:pPr>
    <w:rPr>
      <w:b/>
      <w:bCs/>
      <w:sz w:val="24"/>
      <w:szCs w:val="24"/>
    </w:rPr>
  </w:style>
  <w:style w:type="paragraph" w:customStyle="1" w:styleId="af4">
    <w:name w:val="Указатель"/>
    <w:basedOn w:val="a"/>
    <w:next w:val="1f1"/>
    <w:rPr>
      <w:b/>
      <w:bCs/>
    </w:rPr>
  </w:style>
  <w:style w:type="paragraph" w:customStyle="1" w:styleId="DocumentLabel">
    <w:name w:val="Document Label"/>
    <w:basedOn w:val="a"/>
    <w:pPr>
      <w:keepNext/>
      <w:keepLines/>
      <w:spacing w:before="400" w:after="120" w:line="240" w:lineRule="atLeast"/>
    </w:pPr>
    <w:rPr>
      <w:rFonts w:ascii="Arial Black" w:hAnsi="Arial Black"/>
      <w:spacing w:val="-100"/>
      <w:kern w:val="1"/>
      <w:sz w:val="108"/>
    </w:rPr>
  </w:style>
  <w:style w:type="paragraph" w:customStyle="1" w:styleId="HeadingBase">
    <w:name w:val="Heading Base"/>
    <w:basedOn w:val="a0"/>
    <w:next w:val="a0"/>
    <w:pPr>
      <w:keepNext/>
      <w:keepLines/>
      <w:spacing w:after="0"/>
      <w:jc w:val="left"/>
    </w:pPr>
    <w:rPr>
      <w:rFonts w:ascii="Arial Black" w:hAnsi="Arial Black"/>
      <w:spacing w:val="-10"/>
      <w:kern w:val="1"/>
    </w:rPr>
  </w:style>
  <w:style w:type="paragraph" w:customStyle="1" w:styleId="SignatureName">
    <w:name w:val="Signature Name"/>
    <w:basedOn w:val="a"/>
    <w:next w:val="a"/>
    <w:pPr>
      <w:keepNext/>
      <w:keepLines/>
      <w:spacing w:before="660" w:line="180" w:lineRule="atLeast"/>
      <w:jc w:val="both"/>
    </w:pPr>
  </w:style>
  <w:style w:type="paragraph" w:customStyle="1" w:styleId="z-1">
    <w:name w:val="z-Начало формы1"/>
    <w:basedOn w:val="a"/>
    <w:next w:val="a"/>
    <w:pPr>
      <w:pBdr>
        <w:bottom w:val="single" w:sz="4" w:space="1" w:color="000000"/>
      </w:pBdr>
      <w:jc w:val="center"/>
    </w:pPr>
    <w:rPr>
      <w:vanish/>
      <w:color w:val="000000"/>
      <w:spacing w:val="0"/>
      <w:sz w:val="16"/>
      <w:szCs w:val="16"/>
    </w:rPr>
  </w:style>
  <w:style w:type="paragraph" w:customStyle="1" w:styleId="1f9">
    <w:name w:val="Без интервала1"/>
    <w:pPr>
      <w:spacing w:line="1" w:lineRule="atLeast"/>
      <w:ind w:leftChars="-1" w:left="-1" w:hangingChars="1" w:hanging="1"/>
      <w:textDirection w:val="btLr"/>
      <w:textAlignment w:val="top"/>
      <w:outlineLvl w:val="0"/>
    </w:pPr>
    <w:rPr>
      <w:rFonts w:ascii="Calibri" w:eastAsia="Calibri" w:hAnsi="Calibri"/>
      <w:position w:val="-1"/>
      <w:sz w:val="22"/>
      <w:szCs w:val="22"/>
      <w:lang w:val="ru-RU" w:eastAsia="ar-SA"/>
    </w:rPr>
  </w:style>
  <w:style w:type="paragraph" w:customStyle="1" w:styleId="1fa">
    <w:name w:val="Текст выноски1"/>
    <w:basedOn w:val="a"/>
    <w:rPr>
      <w:rFonts w:ascii="Tahoma" w:hAnsi="Tahoma" w:cs="Tahoma"/>
      <w:sz w:val="16"/>
      <w:szCs w:val="16"/>
    </w:rPr>
  </w:style>
  <w:style w:type="paragraph" w:customStyle="1" w:styleId="20">
    <w:name w:val="Маркированный список 2"/>
    <w:basedOn w:val="a"/>
    <w:pPr>
      <w:numPr>
        <w:numId w:val="3"/>
      </w:numPr>
      <w:ind w:left="1555" w:hanging="1"/>
    </w:pPr>
  </w:style>
  <w:style w:type="paragraph" w:customStyle="1" w:styleId="af5">
    <w:name w:val="Без интервала"/>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ru-RU" w:eastAsia="ru-RU"/>
    </w:rPr>
  </w:style>
  <w:style w:type="paragraph" w:customStyle="1" w:styleId="NoSpacing1">
    <w:name w:val="No Spacing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ru-RU" w:eastAsia="ru-RU"/>
    </w:rPr>
  </w:style>
  <w:style w:type="paragraph" w:customStyle="1" w:styleId="af6">
    <w:name w:val="Обычный (веб)"/>
    <w:basedOn w:val="a"/>
    <w:qFormat/>
    <w:pPr>
      <w:spacing w:before="100" w:beforeAutospacing="1" w:after="100" w:afterAutospacing="1"/>
    </w:pPr>
    <w:rPr>
      <w:rFonts w:ascii="Times New Roman" w:hAnsi="Times New Roman"/>
      <w:noProof w:val="0"/>
      <w:spacing w:val="0"/>
      <w:sz w:val="24"/>
      <w:szCs w:val="24"/>
    </w:rPr>
  </w:style>
  <w:style w:type="character" w:customStyle="1" w:styleId="apple-converted-space">
    <w:name w:val="apple-converted-space"/>
    <w:basedOn w:val="a1"/>
    <w:rPr>
      <w:w w:val="100"/>
      <w:position w:val="-1"/>
      <w:effect w:val="none"/>
      <w:vertAlign w:val="baseline"/>
      <w:cs w:val="0"/>
      <w:em w:val="none"/>
    </w:rPr>
  </w:style>
  <w:style w:type="paragraph" w:customStyle="1" w:styleId="af7">
    <w:name w:val="Абзац списка"/>
    <w:basedOn w:val="a"/>
    <w:pPr>
      <w:ind w:left="708"/>
    </w:pPr>
  </w:style>
  <w:style w:type="character" w:customStyle="1" w:styleId="il">
    <w:name w:val="il"/>
    <w:basedOn w:val="a1"/>
    <w:rPr>
      <w:w w:val="100"/>
      <w:position w:val="-1"/>
      <w:effect w:val="none"/>
      <w:vertAlign w:val="baseline"/>
      <w:cs w:val="0"/>
      <w:em w:val="none"/>
    </w:rPr>
  </w:style>
  <w:style w:type="paragraph" w:customStyle="1" w:styleId="western">
    <w:name w:val="western"/>
    <w:basedOn w:val="a"/>
    <w:pPr>
      <w:spacing w:before="100" w:beforeAutospacing="1" w:after="115" w:line="276" w:lineRule="auto"/>
    </w:pPr>
    <w:rPr>
      <w:rFonts w:ascii="Calibri" w:hAnsi="Calibri"/>
      <w:noProof w:val="0"/>
      <w:color w:val="000000"/>
      <w:spacing w:val="0"/>
      <w:sz w:val="22"/>
      <w:szCs w:val="22"/>
    </w:rPr>
  </w:style>
  <w:style w:type="character" w:customStyle="1" w:styleId="s8">
    <w:name w:val="s8"/>
    <w:basedOn w:val="a1"/>
    <w:rPr>
      <w:w w:val="100"/>
      <w:position w:val="-1"/>
      <w:effect w:val="none"/>
      <w:vertAlign w:val="baseline"/>
      <w:cs w:val="0"/>
      <w:em w:val="none"/>
    </w:rPr>
  </w:style>
  <w:style w:type="character" w:customStyle="1" w:styleId="s5">
    <w:name w:val="s5"/>
    <w:basedOn w:val="a1"/>
    <w:rPr>
      <w:w w:val="100"/>
      <w:position w:val="-1"/>
      <w:effect w:val="none"/>
      <w:vertAlign w:val="baseline"/>
      <w:cs w:val="0"/>
      <w:em w:val="none"/>
    </w:rPr>
  </w:style>
  <w:style w:type="character" w:customStyle="1" w:styleId="s3">
    <w:name w:val="s3"/>
    <w:basedOn w:val="a1"/>
    <w:rPr>
      <w:w w:val="100"/>
      <w:position w:val="-1"/>
      <w:effect w:val="none"/>
      <w:vertAlign w:val="baseline"/>
      <w:cs w:val="0"/>
      <w:em w:val="none"/>
    </w:rPr>
  </w:style>
  <w:style w:type="character" w:customStyle="1" w:styleId="s2">
    <w:name w:val="s2"/>
    <w:basedOn w:val="a1"/>
    <w:rPr>
      <w:w w:val="100"/>
      <w:position w:val="-1"/>
      <w:effect w:val="none"/>
      <w:vertAlign w:val="baseline"/>
      <w:cs w:val="0"/>
      <w:em w:val="none"/>
    </w:rPr>
  </w:style>
  <w:style w:type="character" w:customStyle="1" w:styleId="s1">
    <w:name w:val="s1"/>
    <w:basedOn w:val="a1"/>
    <w:rPr>
      <w:w w:val="100"/>
      <w:position w:val="-1"/>
      <w:effect w:val="none"/>
      <w:vertAlign w:val="baseline"/>
      <w:cs w:val="0"/>
      <w:em w:val="none"/>
    </w:rPr>
  </w:style>
  <w:style w:type="character" w:customStyle="1" w:styleId="wmi-callto">
    <w:name w:val="wmi-callto"/>
    <w:basedOn w:val="a1"/>
    <w:rPr>
      <w:w w:val="100"/>
      <w:position w:val="-1"/>
      <w:effect w:val="none"/>
      <w:vertAlign w:val="baseline"/>
      <w:cs w:val="0"/>
      <w:em w:val="none"/>
    </w:rPr>
  </w:style>
  <w:style w:type="paragraph" w:customStyle="1" w:styleId="BodyA">
    <w:name w:val="Body A"/>
    <w:pPr>
      <w:pBdr>
        <w:top w:val="none" w:sz="16" w:space="0" w:color="000000"/>
        <w:left w:val="none" w:sz="16" w:space="0" w:color="000000"/>
        <w:bottom w:val="none" w:sz="16" w:space="0" w:color="000000"/>
        <w:right w:val="none" w:sz="16"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 w:val="left" w:pos="8496"/>
      </w:tabs>
      <w:suppressAutoHyphens/>
      <w:spacing w:after="200" w:line="276" w:lineRule="auto"/>
      <w:ind w:leftChars="-1" w:left="-1" w:hangingChars="1" w:hanging="1"/>
      <w:textDirection w:val="btLr"/>
      <w:textAlignment w:val="top"/>
      <w:outlineLvl w:val="0"/>
    </w:pPr>
    <w:rPr>
      <w:rFonts w:ascii="Calibri" w:eastAsia="Verdana" w:hAnsi="Calibri" w:cs="Verdana"/>
      <w:color w:val="000000"/>
      <w:position w:val="-1"/>
      <w:sz w:val="22"/>
      <w:szCs w:val="22"/>
      <w:lang w:val="ru-RU" w:eastAsia="ru-RU"/>
    </w:rPr>
  </w:style>
  <w:style w:type="paragraph" w:customStyle="1" w:styleId="24">
    <w:name w:val="Без интервала2"/>
    <w:pPr>
      <w:spacing w:line="1" w:lineRule="atLeast"/>
      <w:ind w:leftChars="-1" w:left="-1" w:hangingChars="1" w:hanging="1"/>
      <w:textDirection w:val="btLr"/>
      <w:textAlignment w:val="top"/>
      <w:outlineLvl w:val="0"/>
    </w:pPr>
    <w:rPr>
      <w:rFonts w:ascii="Calibri" w:eastAsia="Calibri" w:hAnsi="Calibri"/>
      <w:position w:val="-1"/>
      <w:sz w:val="22"/>
      <w:szCs w:val="22"/>
      <w:lang w:val="ru-RU" w:eastAsia="ar-SA"/>
    </w:rPr>
  </w:style>
  <w:style w:type="paragraph" w:customStyle="1" w:styleId="af8">
    <w:name w:val="Выделенная цитата"/>
    <w:basedOn w:val="a"/>
    <w:next w:val="a"/>
    <w:pPr>
      <w:pBdr>
        <w:bottom w:val="single" w:sz="4" w:space="4" w:color="4F81BD"/>
      </w:pBdr>
      <w:spacing w:before="200" w:after="280"/>
      <w:ind w:left="936" w:right="936"/>
    </w:pPr>
    <w:rPr>
      <w:b/>
      <w:bCs/>
      <w:i/>
      <w:iCs/>
      <w:color w:val="4F81BD"/>
    </w:rPr>
  </w:style>
  <w:style w:type="character" w:customStyle="1" w:styleId="af9">
    <w:name w:val="Выделенная цитата Знак"/>
    <w:rPr>
      <w:rFonts w:ascii="Arial" w:hAnsi="Arial"/>
      <w:b/>
      <w:bCs/>
      <w:i/>
      <w:iCs/>
      <w:noProof/>
      <w:color w:val="4F81BD"/>
      <w:spacing w:val="-5"/>
      <w:w w:val="100"/>
      <w:position w:val="-1"/>
      <w:effect w:val="none"/>
      <w:vertAlign w:val="baseline"/>
      <w:cs w:val="0"/>
      <w:em w:val="none"/>
    </w:rPr>
  </w:style>
  <w:style w:type="character" w:customStyle="1" w:styleId="afa">
    <w:name w:val="Слабое выделение"/>
    <w:rPr>
      <w:i/>
      <w:iCs/>
      <w:color w:val="808080"/>
      <w:w w:val="100"/>
      <w:position w:val="-1"/>
      <w:effect w:val="none"/>
      <w:vertAlign w:val="baseline"/>
      <w:cs w:val="0"/>
      <w:em w:val="none"/>
    </w:rPr>
  </w:style>
  <w:style w:type="table" w:customStyle="1" w:styleId="afb">
    <w:basedOn w:val="a2"/>
    <w:tblPr>
      <w:tblStyleRowBandSize w:val="1"/>
      <w:tblStyleColBandSize w:val="1"/>
      <w:tblCellMar>
        <w:left w:w="70" w:type="dxa"/>
        <w:right w:w="70" w:type="dxa"/>
      </w:tblCellMar>
    </w:tblPr>
  </w:style>
  <w:style w:type="table" w:customStyle="1" w:styleId="afc">
    <w:basedOn w:val="a2"/>
    <w:tblPr>
      <w:tblStyleRowBandSize w:val="1"/>
      <w:tblStyleColBandSize w:val="1"/>
      <w:tblCellMar>
        <w:left w:w="70" w:type="dxa"/>
        <w:right w:w="70" w:type="dxa"/>
      </w:tblCellMar>
    </w:tblPr>
  </w:style>
  <w:style w:type="paragraph" w:customStyle="1" w:styleId="afd">
    <w:name w:val="Текст выноски"/>
    <w:basedOn w:val="a"/>
    <w:qFormat/>
    <w:rPr>
      <w:rFonts w:ascii="Tahoma" w:hAnsi="Tahoma" w:cs="Tahoma"/>
      <w:sz w:val="16"/>
      <w:szCs w:val="16"/>
    </w:rPr>
  </w:style>
  <w:style w:type="character" w:customStyle="1" w:styleId="afe">
    <w:name w:val="Текст выноски Знак"/>
    <w:rPr>
      <w:rFonts w:ascii="Tahoma" w:hAnsi="Tahoma" w:cs="Tahoma"/>
      <w:noProof/>
      <w:spacing w:val="-5"/>
      <w:w w:val="100"/>
      <w:position w:val="-1"/>
      <w:sz w:val="16"/>
      <w:szCs w:val="16"/>
      <w:effect w:val="none"/>
      <w:vertAlign w:val="baseline"/>
      <w:cs w:val="0"/>
      <w:em w:val="none"/>
    </w:rPr>
  </w:style>
  <w:style w:type="table" w:customStyle="1" w:styleId="aff">
    <w:basedOn w:val="TableNormal1"/>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styleId="TableGrid">
    <w:name w:val="Table Grid"/>
    <w:basedOn w:val="TableNormal"/>
    <w:uiPriority w:val="39"/>
    <w:rsid w:val="00FF2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4103033">
      <w:bodyDiv w:val="1"/>
      <w:marLeft w:val="0"/>
      <w:marRight w:val="0"/>
      <w:marTop w:val="0"/>
      <w:marBottom w:val="0"/>
      <w:divBdr>
        <w:top w:val="none" w:sz="0" w:space="0" w:color="auto"/>
        <w:left w:val="none" w:sz="0" w:space="0" w:color="auto"/>
        <w:bottom w:val="none" w:sz="0" w:space="0" w:color="auto"/>
        <w:right w:val="none" w:sz="0" w:space="0" w:color="auto"/>
      </w:divBdr>
    </w:div>
    <w:div w:id="1471748942">
      <w:bodyDiv w:val="1"/>
      <w:marLeft w:val="0"/>
      <w:marRight w:val="0"/>
      <w:marTop w:val="0"/>
      <w:marBottom w:val="0"/>
      <w:divBdr>
        <w:top w:val="none" w:sz="0" w:space="0" w:color="auto"/>
        <w:left w:val="none" w:sz="0" w:space="0" w:color="auto"/>
        <w:bottom w:val="none" w:sz="0" w:space="0" w:color="auto"/>
        <w:right w:val="none" w:sz="0" w:space="0" w:color="auto"/>
      </w:divBdr>
    </w:div>
    <w:div w:id="1561674921">
      <w:bodyDiv w:val="1"/>
      <w:marLeft w:val="0"/>
      <w:marRight w:val="0"/>
      <w:marTop w:val="0"/>
      <w:marBottom w:val="0"/>
      <w:divBdr>
        <w:top w:val="none" w:sz="0" w:space="0" w:color="auto"/>
        <w:left w:val="none" w:sz="0" w:space="0" w:color="auto"/>
        <w:bottom w:val="none" w:sz="0" w:space="0" w:color="auto"/>
        <w:right w:val="none" w:sz="0" w:space="0" w:color="auto"/>
      </w:divBdr>
    </w:div>
    <w:div w:id="1607343301">
      <w:bodyDiv w:val="1"/>
      <w:marLeft w:val="0"/>
      <w:marRight w:val="0"/>
      <w:marTop w:val="0"/>
      <w:marBottom w:val="0"/>
      <w:divBdr>
        <w:top w:val="none" w:sz="0" w:space="0" w:color="auto"/>
        <w:left w:val="none" w:sz="0" w:space="0" w:color="auto"/>
        <w:bottom w:val="none" w:sz="0" w:space="0" w:color="auto"/>
        <w:right w:val="none" w:sz="0" w:space="0" w:color="auto"/>
      </w:divBdr>
    </w:div>
    <w:div w:id="1756628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www.adatours.com/" TargetMode="External"/><Relationship Id="rId1" Type="http://schemas.openxmlformats.org/officeDocument/2006/relationships/hyperlink" Target="mailto:info@ada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Pma8i4qfliVFgX2XF4CtqN8pFQ==">CgMxLjAyCWlkLmdqZGd4czgAciExU1FJWHc1OURPTHUwYWNVSDRaa0dqZFVzb055UU43SlI=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976</Words>
  <Characters>5566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Benjamim</dc:creator>
  <cp:lastModifiedBy>Matt S.T Masson</cp:lastModifiedBy>
  <cp:revision>2</cp:revision>
  <dcterms:created xsi:type="dcterms:W3CDTF">2024-11-21T23:21:00Z</dcterms:created>
  <dcterms:modified xsi:type="dcterms:W3CDTF">2024-11-21T23:21:00Z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Sheet Present">
    <vt:lpwstr>1</vt:lpwstr>
  </property>
  <property fmtid="{D5CDD505-2E9C-101B-9397-08002B2CF9AE}" pid="3" name="Fax Field Name">
    <vt:lpwstr/>
  </property>
  <property fmtid="{D5CDD505-2E9C-101B-9397-08002B2CF9AE}" pid="4" name="MS Fax Present">
    <vt:lpwstr>0</vt:lpwstr>
  </property>
  <property fmtid="{D5CDD505-2E9C-101B-9397-08002B2CF9AE}" pid="5" name="Main Doc Present">
    <vt:lpwstr>1</vt:lpwstr>
  </property>
  <property fmtid="{D5CDD505-2E9C-101B-9397-08002B2CF9AE}" pid="6" name="Main Document Name">
    <vt:lpwstr>Documento4</vt:lpwstr>
  </property>
  <property fmtid="{D5CDD505-2E9C-101B-9397-08002B2CF9AE}" pid="7" name="Número de destinatários">
    <vt:lpwstr>0</vt:lpwstr>
  </property>
  <property fmtid="{D5CDD505-2E9C-101B-9397-08002B2CF9AE}" pid="8" name="LCID">
    <vt:i4>1046</vt:i4>
  </property>
  <property fmtid="{D5CDD505-2E9C-101B-9397-08002B2CF9AE}" pid="9" name="Version">
    <vt:i4>2000102700</vt:i4>
  </property>
  <property fmtid="{D5CDD505-2E9C-101B-9397-08002B2CF9AE}" pid="10" name="Fax Printer">
    <vt:lpwstr>FAX</vt:lpwstr>
  </property>
</Properties>
</file>