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3B13BF0" w:rsidP="0D915782" w:rsidRDefault="73B13BF0" w14:paraId="25778A15" w14:textId="651C4E6D">
      <w:pPr>
        <w:pStyle w:val="Normal"/>
        <w:suppressLineNumbers w:val="0"/>
        <w:bidi w:val="0"/>
        <w:spacing w:before="0" w:beforeAutospacing="off" w:after="160" w:afterAutospacing="off" w:line="278" w:lineRule="auto"/>
        <w:ind w:left="0" w:right="0"/>
        <w:jc w:val="left"/>
        <w:rPr>
          <w:rFonts w:ascii="Aptos" w:hAnsi="Aptos" w:eastAsia="Aptos" w:cs="Aptos"/>
          <w:b w:val="1"/>
          <w:bCs w:val="1"/>
          <w:lang w:val="en-US"/>
        </w:rPr>
      </w:pPr>
      <w:r w:rsidRPr="0D915782" w:rsidR="73B13BF0">
        <w:rPr>
          <w:rFonts w:ascii="Aptos" w:hAnsi="Aptos" w:eastAsia="Aptos" w:cs="Aptos"/>
          <w:b w:val="1"/>
          <w:bCs w:val="1"/>
          <w:lang w:val="en-US"/>
        </w:rPr>
        <w:t xml:space="preserve">Liberty International Tourism Group </w:t>
      </w:r>
      <w:r w:rsidRPr="0D915782" w:rsidR="3D1F7B5F">
        <w:rPr>
          <w:rFonts w:ascii="Aptos" w:hAnsi="Aptos" w:eastAsia="Aptos" w:cs="Aptos"/>
          <w:b w:val="1"/>
          <w:bCs w:val="1"/>
          <w:lang w:val="en-US"/>
        </w:rPr>
        <w:t>Marks 3</w:t>
      </w:r>
      <w:r w:rsidRPr="0D915782" w:rsidR="73B13BF0">
        <w:rPr>
          <w:rFonts w:ascii="Aptos" w:hAnsi="Aptos" w:eastAsia="Aptos" w:cs="Aptos"/>
          <w:b w:val="1"/>
          <w:bCs w:val="1"/>
          <w:lang w:val="en-US"/>
        </w:rPr>
        <w:t xml:space="preserve">5 Years of </w:t>
      </w:r>
      <w:r w:rsidRPr="0D915782" w:rsidR="73B13BF0">
        <w:rPr>
          <w:rFonts w:ascii="Aptos" w:hAnsi="Aptos" w:eastAsia="Aptos" w:cs="Aptos"/>
          <w:b w:val="1"/>
          <w:bCs w:val="1"/>
          <w:lang w:val="en-US"/>
        </w:rPr>
        <w:t xml:space="preserve">Destination </w:t>
      </w:r>
      <w:r w:rsidRPr="0D915782" w:rsidR="7DE7677E">
        <w:rPr>
          <w:rFonts w:ascii="Aptos" w:hAnsi="Aptos" w:eastAsia="Aptos" w:cs="Aptos"/>
          <w:b w:val="1"/>
          <w:bCs w:val="1"/>
          <w:lang w:val="en-US"/>
        </w:rPr>
        <w:t>Management</w:t>
      </w:r>
    </w:p>
    <w:p w:rsidR="73B13BF0" w:rsidP="0D915782" w:rsidRDefault="73B13BF0" w14:paraId="1A901A26" w14:textId="648068C3">
      <w:pPr>
        <w:pStyle w:val="Normal"/>
        <w:suppressLineNumbers w:val="0"/>
        <w:bidi w:val="0"/>
        <w:spacing w:before="240" w:beforeAutospacing="off" w:after="240" w:afterAutospacing="off" w:line="259" w:lineRule="auto"/>
        <w:ind w:left="0" w:right="0"/>
        <w:jc w:val="left"/>
        <w:rPr>
          <w:rFonts w:ascii="Aptos" w:hAnsi="Aptos" w:eastAsia="Aptos" w:cs="Aptos"/>
          <w:i w:val="1"/>
          <w:iCs w:val="1"/>
          <w:lang w:val="en-US"/>
        </w:rPr>
      </w:pPr>
      <w:r w:rsidRPr="0D915782" w:rsidR="73B13BF0">
        <w:rPr>
          <w:rFonts w:ascii="Aptos" w:hAnsi="Aptos" w:eastAsia="Aptos" w:cs="Aptos"/>
          <w:i w:val="1"/>
          <w:iCs w:val="1"/>
          <w:lang w:val="en-US"/>
        </w:rPr>
        <w:t>Founder and CEO Mario Enzesberger</w:t>
      </w:r>
      <w:r w:rsidRPr="0D915782" w:rsidR="5740CE77">
        <w:rPr>
          <w:rFonts w:ascii="Aptos" w:hAnsi="Aptos" w:eastAsia="Aptos" w:cs="Aptos"/>
          <w:i w:val="1"/>
          <w:iCs w:val="1"/>
          <w:lang w:val="en-US"/>
        </w:rPr>
        <w:t xml:space="preserve"> reflects on three decades of building a globally rooted DMC network</w:t>
      </w:r>
    </w:p>
    <w:p w:rsidR="0594984D" w:rsidP="0D915782" w:rsidRDefault="0594984D" w14:paraId="550B1C28" w14:textId="1F8C8DC0">
      <w:pPr>
        <w:spacing w:before="240" w:after="240"/>
        <w:rPr>
          <w:rFonts w:ascii="Aptos" w:hAnsi="Aptos" w:eastAsia="Aptos" w:cs="Aptos"/>
          <w:lang w:val="en-US"/>
        </w:rPr>
      </w:pPr>
      <w:r w:rsidRPr="0D915782" w:rsidR="0594984D">
        <w:rPr>
          <w:rFonts w:ascii="Aptos" w:hAnsi="Aptos" w:eastAsia="Aptos" w:cs="Aptos"/>
          <w:b w:val="1"/>
          <w:bCs w:val="1"/>
          <w:lang w:val="en-US"/>
        </w:rPr>
        <w:t xml:space="preserve">Salzburg, </w:t>
      </w:r>
      <w:r w:rsidRPr="0D915782" w:rsidR="73B13BF0">
        <w:rPr>
          <w:rFonts w:ascii="Aptos" w:hAnsi="Aptos" w:eastAsia="Aptos" w:cs="Aptos"/>
          <w:b w:val="1"/>
          <w:bCs w:val="1"/>
          <w:lang w:val="en-US"/>
        </w:rPr>
        <w:t>May 2</w:t>
      </w:r>
      <w:r w:rsidRPr="0D915782" w:rsidR="29C97B6B">
        <w:rPr>
          <w:rFonts w:ascii="Aptos" w:hAnsi="Aptos" w:eastAsia="Aptos" w:cs="Aptos"/>
          <w:b w:val="1"/>
          <w:bCs w:val="1"/>
          <w:lang w:val="en-US"/>
        </w:rPr>
        <w:t>4</w:t>
      </w:r>
      <w:r w:rsidRPr="0D915782" w:rsidR="73B13BF0">
        <w:rPr>
          <w:rFonts w:ascii="Aptos" w:hAnsi="Aptos" w:eastAsia="Aptos" w:cs="Aptos"/>
          <w:b w:val="1"/>
          <w:bCs w:val="1"/>
          <w:lang w:val="en-US"/>
        </w:rPr>
        <w:t>, 2026</w:t>
      </w:r>
      <w:r w:rsidRPr="0D915782" w:rsidR="73B13BF0">
        <w:rPr>
          <w:rFonts w:ascii="Aptos" w:hAnsi="Aptos" w:eastAsia="Aptos" w:cs="Aptos"/>
          <w:lang w:val="en-US"/>
        </w:rPr>
        <w:t xml:space="preserve"> — </w:t>
      </w:r>
      <w:r w:rsidRPr="0D915782" w:rsidR="606490A1">
        <w:rPr>
          <w:rFonts w:ascii="Aptos" w:hAnsi="Aptos" w:eastAsia="Aptos" w:cs="Aptos"/>
          <w:noProof w:val="0"/>
          <w:sz w:val="24"/>
          <w:szCs w:val="24"/>
          <w:lang w:val="en-US"/>
        </w:rPr>
        <w:t>Liberty International Tourism Group is celebrating its 35th anniversary, marking three-and-a half decades since founder and CEO Mario Enzesberger established the company in 1991 against the backdrop of a world being reshaped by geopolitical change.</w:t>
      </w:r>
    </w:p>
    <w:p w:rsidR="606490A1" w:rsidP="0D915782" w:rsidRDefault="606490A1" w14:paraId="0ED6CB9C" w14:textId="3B814CBB">
      <w:pPr>
        <w:spacing w:before="240" w:beforeAutospacing="off" w:after="240" w:afterAutospacing="off"/>
      </w:pPr>
      <w:r w:rsidRPr="0D915782" w:rsidR="606490A1">
        <w:rPr>
          <w:rFonts w:ascii="Aptos" w:hAnsi="Aptos" w:eastAsia="Aptos" w:cs="Aptos"/>
          <w:noProof w:val="0"/>
          <w:sz w:val="24"/>
          <w:szCs w:val="24"/>
          <w:lang w:val="en-US"/>
        </w:rPr>
        <w:t xml:space="preserve">The founding premise was singular and has </w:t>
      </w:r>
      <w:r w:rsidRPr="0D915782" w:rsidR="606490A1">
        <w:rPr>
          <w:rFonts w:ascii="Aptos" w:hAnsi="Aptos" w:eastAsia="Aptos" w:cs="Aptos"/>
          <w:noProof w:val="0"/>
          <w:sz w:val="24"/>
          <w:szCs w:val="24"/>
          <w:lang w:val="en-US"/>
        </w:rPr>
        <w:t>remained</w:t>
      </w:r>
      <w:r w:rsidRPr="0D915782" w:rsidR="606490A1">
        <w:rPr>
          <w:rFonts w:ascii="Aptos" w:hAnsi="Aptos" w:eastAsia="Aptos" w:cs="Aptos"/>
          <w:noProof w:val="0"/>
          <w:sz w:val="24"/>
          <w:szCs w:val="24"/>
          <w:lang w:val="en-US"/>
        </w:rPr>
        <w:t xml:space="preserve"> unchanged: every Liberty office would be owned and </w:t>
      </w:r>
      <w:r w:rsidRPr="0D915782" w:rsidR="606490A1">
        <w:rPr>
          <w:rFonts w:ascii="Aptos" w:hAnsi="Aptos" w:eastAsia="Aptos" w:cs="Aptos"/>
          <w:noProof w:val="0"/>
          <w:sz w:val="24"/>
          <w:szCs w:val="24"/>
          <w:lang w:val="en-US"/>
        </w:rPr>
        <w:t>operated</w:t>
      </w:r>
      <w:r w:rsidRPr="0D915782" w:rsidR="606490A1">
        <w:rPr>
          <w:rFonts w:ascii="Aptos" w:hAnsi="Aptos" w:eastAsia="Aptos" w:cs="Aptos"/>
          <w:noProof w:val="0"/>
          <w:sz w:val="24"/>
          <w:szCs w:val="24"/>
          <w:lang w:val="en-US"/>
        </w:rPr>
        <w:t xml:space="preserve"> by a local partner: someone living in, accountable to, and personally invested in the destination they </w:t>
      </w:r>
      <w:r w:rsidRPr="0D915782" w:rsidR="606490A1">
        <w:rPr>
          <w:rFonts w:ascii="Aptos" w:hAnsi="Aptos" w:eastAsia="Aptos" w:cs="Aptos"/>
          <w:noProof w:val="0"/>
          <w:sz w:val="24"/>
          <w:szCs w:val="24"/>
          <w:lang w:val="en-US"/>
        </w:rPr>
        <w:t>represent</w:t>
      </w:r>
      <w:r w:rsidRPr="0D915782" w:rsidR="606490A1">
        <w:rPr>
          <w:rFonts w:ascii="Aptos" w:hAnsi="Aptos" w:eastAsia="Aptos" w:cs="Aptos"/>
          <w:noProof w:val="0"/>
          <w:sz w:val="24"/>
          <w:szCs w:val="24"/>
          <w:lang w:val="en-US"/>
        </w:rPr>
        <w:t>. Not a franchise model. Not a regional management structure. A partnership.</w:t>
      </w:r>
      <w:r w:rsidRPr="0D915782" w:rsidR="01229E2A">
        <w:rPr>
          <w:rFonts w:ascii="Aptos" w:hAnsi="Aptos" w:eastAsia="Aptos" w:cs="Aptos"/>
          <w:noProof w:val="0"/>
          <w:sz w:val="24"/>
          <w:szCs w:val="24"/>
          <w:lang w:val="en-US"/>
        </w:rPr>
        <w:t xml:space="preserve"> </w:t>
      </w:r>
    </w:p>
    <w:p w:rsidR="606490A1" w:rsidP="0D915782" w:rsidRDefault="606490A1" w14:paraId="77878FC7" w14:textId="6FC2D065">
      <w:pPr>
        <w:spacing w:before="240" w:beforeAutospacing="off" w:after="240" w:afterAutospacing="off"/>
      </w:pPr>
      <w:r w:rsidRPr="0D915782" w:rsidR="606490A1">
        <w:rPr>
          <w:rFonts w:ascii="Aptos" w:hAnsi="Aptos" w:eastAsia="Aptos" w:cs="Aptos"/>
          <w:noProof w:val="0"/>
          <w:sz w:val="24"/>
          <w:szCs w:val="24"/>
          <w:lang w:val="en-US"/>
        </w:rPr>
        <w:t>Today, that model spans 60+ partner-owned offices across 120+ destinations, serving clients across MICE, Premium Leisure, Sports Hospitality, Cruise Ground Handling, and Aircraft Charter.</w:t>
      </w:r>
    </w:p>
    <w:p w:rsidR="606490A1" w:rsidP="0D915782" w:rsidRDefault="606490A1" w14:paraId="65CFA597" w14:textId="724D3BAE">
      <w:pPr>
        <w:spacing w:before="240" w:beforeAutospacing="off" w:after="240" w:afterAutospacing="off"/>
      </w:pPr>
      <w:r w:rsidRPr="0D915782" w:rsidR="606490A1">
        <w:rPr>
          <w:rFonts w:ascii="Aptos" w:hAnsi="Aptos" w:eastAsia="Aptos" w:cs="Aptos"/>
          <w:noProof w:val="0"/>
          <w:sz w:val="24"/>
          <w:szCs w:val="24"/>
          <w:lang w:val="en-US"/>
        </w:rPr>
        <w:t xml:space="preserve">"Destination management is not a logistics business, it is a people business," said Mario </w:t>
      </w:r>
      <w:r w:rsidRPr="0D915782" w:rsidR="606490A1">
        <w:rPr>
          <w:rFonts w:ascii="Aptos" w:hAnsi="Aptos" w:eastAsia="Aptos" w:cs="Aptos"/>
          <w:noProof w:val="0"/>
          <w:sz w:val="24"/>
          <w:szCs w:val="24"/>
          <w:lang w:val="en-US"/>
        </w:rPr>
        <w:t>Enzesberger</w:t>
      </w:r>
      <w:r w:rsidRPr="0D915782" w:rsidR="606490A1">
        <w:rPr>
          <w:rFonts w:ascii="Aptos" w:hAnsi="Aptos" w:eastAsia="Aptos" w:cs="Aptos"/>
          <w:noProof w:val="0"/>
          <w:sz w:val="24"/>
          <w:szCs w:val="24"/>
          <w:lang w:val="en-US"/>
        </w:rPr>
        <w:t xml:space="preserve">. "Every </w:t>
      </w:r>
      <w:r w:rsidRPr="0D915782" w:rsidR="606490A1">
        <w:rPr>
          <w:rFonts w:ascii="Aptos" w:hAnsi="Aptos" w:eastAsia="Aptos" w:cs="Aptos"/>
          <w:noProof w:val="0"/>
          <w:sz w:val="24"/>
          <w:szCs w:val="24"/>
          <w:lang w:val="en-US"/>
        </w:rPr>
        <w:t>programme</w:t>
      </w:r>
      <w:r w:rsidRPr="0D915782" w:rsidR="606490A1">
        <w:rPr>
          <w:rFonts w:ascii="Aptos" w:hAnsi="Aptos" w:eastAsia="Aptos" w:cs="Aptos"/>
          <w:noProof w:val="0"/>
          <w:sz w:val="24"/>
          <w:szCs w:val="24"/>
          <w:lang w:val="en-US"/>
        </w:rPr>
        <w:t xml:space="preserve"> we deliver carries the fingerprints of the partners, teams, and clients who believed in us early and stayed with us. If the last 35 years have taught me anything, it is that the most compelling chapters are still ahead."</w:t>
      </w:r>
    </w:p>
    <w:p w:rsidR="2C17157D" w:rsidP="68887519" w:rsidRDefault="5495FF73" w14:paraId="4B68B5A0" w14:textId="3ABE5B62">
      <w:pPr>
        <w:spacing w:before="240" w:after="240" w:line="259" w:lineRule="auto"/>
      </w:pPr>
      <w:r w:rsidRPr="0D915782" w:rsidR="73B13BF0">
        <w:rPr>
          <w:rFonts w:ascii="Aptos" w:hAnsi="Aptos" w:eastAsia="Aptos" w:cs="Aptos"/>
          <w:b w:val="1"/>
          <w:bCs w:val="1"/>
          <w:lang w:val="en-US"/>
        </w:rPr>
        <w:t>About Liberty</w:t>
      </w:r>
      <w:r w:rsidRPr="0D915782" w:rsidR="73B13BF0">
        <w:rPr>
          <w:rFonts w:ascii="Aptos" w:hAnsi="Aptos" w:eastAsia="Aptos" w:cs="Aptos"/>
          <w:b w:val="1"/>
          <w:bCs w:val="1"/>
          <w:lang w:val="en-US"/>
        </w:rPr>
        <w:t xml:space="preserve"> International Tourism Group</w:t>
      </w:r>
      <w:r w:rsidRPr="0D915782" w:rsidR="73B13BF0">
        <w:rPr>
          <w:rFonts w:ascii="Aptos" w:hAnsi="Aptos" w:eastAsia="Aptos" w:cs="Aptos"/>
          <w:lang w:val="en-US"/>
        </w:rPr>
        <w:t xml:space="preserve"> Liberty International Tourism Group is the world's largest privately owned Destination Management Company, delivering exceptional travel services for over 35 years. With a presence in 120+ countries, our multilingual teams </w:t>
      </w:r>
      <w:r w:rsidRPr="0D915782" w:rsidR="73B13BF0">
        <w:rPr>
          <w:rFonts w:ascii="Aptos" w:hAnsi="Aptos" w:eastAsia="Aptos" w:cs="Aptos"/>
          <w:lang w:val="en-US"/>
        </w:rPr>
        <w:t>specialise</w:t>
      </w:r>
      <w:r w:rsidRPr="0D915782" w:rsidR="73B13BF0">
        <w:rPr>
          <w:rFonts w:ascii="Aptos" w:hAnsi="Aptos" w:eastAsia="Aptos" w:cs="Aptos"/>
          <w:lang w:val="en-US"/>
        </w:rPr>
        <w:t xml:space="preserve"> in MICE, Premium Leisure, Sports Hospitality, Cruise Ground Handling, and Aircraft Charter. Driven by a strong internal network and an unwavering commitment to </w:t>
      </w:r>
      <w:r w:rsidRPr="0D915782" w:rsidR="73B13BF0">
        <w:rPr>
          <w:rFonts w:ascii="Aptos" w:hAnsi="Aptos" w:eastAsia="Aptos" w:cs="Aptos"/>
          <w:lang w:val="en-US"/>
        </w:rPr>
        <w:t>personalised</w:t>
      </w:r>
      <w:r w:rsidRPr="0D915782" w:rsidR="73B13BF0">
        <w:rPr>
          <w:rFonts w:ascii="Aptos" w:hAnsi="Aptos" w:eastAsia="Aptos" w:cs="Aptos"/>
          <w:lang w:val="en-US"/>
        </w:rPr>
        <w:t xml:space="preserve"> service, Liberty offers seamless, tailor-made solutions for corporations, agencies, and discerning </w:t>
      </w:r>
      <w:r w:rsidRPr="0D915782" w:rsidR="73B13BF0">
        <w:rPr>
          <w:rFonts w:ascii="Aptos" w:hAnsi="Aptos" w:eastAsia="Aptos" w:cs="Aptos"/>
          <w:lang w:val="en-US"/>
        </w:rPr>
        <w:t>travellers</w:t>
      </w:r>
      <w:r w:rsidRPr="0D915782" w:rsidR="73B13BF0">
        <w:rPr>
          <w:rFonts w:ascii="Aptos" w:hAnsi="Aptos" w:eastAsia="Aptos" w:cs="Aptos"/>
          <w:lang w:val="en-US"/>
        </w:rPr>
        <w:t>, all at competitive rates. Wherever your journey takes you, Liberty ensures excellence with its signature #PersonalTouchWorldwide.</w:t>
      </w:r>
    </w:p>
    <w:sectPr w:rsidR="2C17157D" w:rsidSect="00A20308">
      <w:headerReference w:type="default" r:id="rId9"/>
      <w:footerReference w:type="default" r:id="rId10"/>
      <w:pgSz w:w="11900" w:h="16840" w:orient="portrait"/>
      <w:pgMar w:top="23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4350" w:rsidP="00A20308" w:rsidRDefault="00D14350" w14:paraId="245773FA" w14:textId="77777777">
      <w:r>
        <w:separator/>
      </w:r>
    </w:p>
  </w:endnote>
  <w:endnote w:type="continuationSeparator" w:id="0">
    <w:p w:rsidR="00D14350" w:rsidP="00A20308" w:rsidRDefault="00D14350" w14:paraId="55AD504E" w14:textId="77777777">
      <w:r>
        <w:continuationSeparator/>
      </w:r>
    </w:p>
  </w:endnote>
  <w:endnote w:type="continuationNotice" w:id="1">
    <w:p w:rsidR="00D14350" w:rsidRDefault="00D14350" w14:paraId="00F0DE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entury Gothic">
    <w:altName w:val="Calibri"/>
    <w:charset w:val="00"/>
    <w:family w:val="swiss"/>
    <w:pitch w:val="variable"/>
    <w:sig w:usb0="00000287" w:usb1="00000000" w:usb2="00000000" w:usb3="00000000" w:csb0="0000009F" w:csb1="00000000"/>
  </w:font>
  <w:font w:name="Poppins">
    <w:altName w:val="Nirmala UI"/>
    <w:charset w:val="00"/>
    <w:family w:val="auto"/>
    <w:pitch w:val="variable"/>
    <w:sig w:usb0="00008007" w:usb1="00000000" w:usb2="00000000" w:usb3="00000000" w:csb0="00000093"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B01EB" w:rsidP="00B66593" w:rsidRDefault="00B66593" w14:paraId="156B4EEE" w14:textId="289EEA5B">
    <w:pPr>
      <w:pStyle w:val="Footer"/>
      <w:tabs>
        <w:tab w:val="clear" w:pos="4513"/>
        <w:tab w:val="clear" w:pos="9026"/>
        <w:tab w:val="left" w:pos="6390"/>
      </w:tabs>
    </w:pPr>
    <w:r>
      <w:rPr>
        <w:noProof/>
      </w:rPr>
      <mc:AlternateContent>
        <mc:Choice Requires="wps">
          <w:drawing>
            <wp:anchor distT="45720" distB="45720" distL="114300" distR="114300" simplePos="0" relativeHeight="251658243" behindDoc="0" locked="0" layoutInCell="1" allowOverlap="1" wp14:anchorId="73917168" wp14:editId="4BB0F2B9">
              <wp:simplePos x="0" y="0"/>
              <wp:positionH relativeFrom="margin">
                <wp:posOffset>4235450</wp:posOffset>
              </wp:positionH>
              <wp:positionV relativeFrom="paragraph">
                <wp:posOffset>-196215</wp:posOffset>
              </wp:positionV>
              <wp:extent cx="1555750" cy="311785"/>
              <wp:effectExtent l="0" t="0" r="6350" b="0"/>
              <wp:wrapSquare wrapText="bothSides"/>
              <wp:docPr id="217" name="Text Box 2">
                <a:extLst xmlns:a="http://schemas.openxmlformats.org/drawingml/2006/main">
                  <a:ext uri="{FF2B5EF4-FFF2-40B4-BE49-F238E27FC236}">
                    <a16:creationId xmlns:a16="http://schemas.microsoft.com/office/drawing/2014/main" id="{E5361800-CACE-4821-B62A-A4A44DBCAB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311785"/>
                      </a:xfrm>
                      <a:prstGeom prst="rect">
                        <a:avLst/>
                      </a:prstGeom>
                      <a:solidFill>
                        <a:srgbClr val="FFFFFF"/>
                      </a:solidFill>
                      <a:ln w="9525">
                        <a:noFill/>
                        <a:miter lim="800000"/>
                        <a:headEnd/>
                        <a:tailEnd/>
                      </a:ln>
                    </wps:spPr>
                    <wps:txbx>
                      <w:txbxContent>
                        <w:p w:rsidRPr="00B66593" w:rsidR="00B66593" w:rsidP="00B66593" w:rsidRDefault="00B66593" w14:paraId="6998C296" w14:textId="00E140EF">
                          <w:pPr>
                            <w:jc w:val="right"/>
                            <w:rPr>
                              <w:rFonts w:ascii="Century Gothic" w:hAnsi="Century Gothic"/>
                              <w:color w:val="1F4E79" w:themeColor="accent5" w:themeShade="80"/>
                              <w:sz w:val="20"/>
                              <w:szCs w:val="20"/>
                            </w:rPr>
                          </w:pPr>
                          <w:r w:rsidRPr="00B66593">
                            <w:rPr>
                              <w:rFonts w:ascii="Century Gothic" w:hAnsi="Century Gothic"/>
                              <w:color w:val="1F4E79" w:themeColor="accent5" w:themeShade="80"/>
                              <w:sz w:val="20"/>
                              <w:szCs w:val="20"/>
                            </w:rPr>
                            <w:t>www.liberty-int.com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3917168">
              <v:stroke joinstyle="miter"/>
              <v:path gradientshapeok="t" o:connecttype="rect"/>
            </v:shapetype>
            <v:shape id="Text Box 2" style="position:absolute;margin-left:333.5pt;margin-top:-15.45pt;width:122.5pt;height:24.5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">
              <v:textbox>
                <w:txbxContent>
                  <w:p w:rsidRPr="00B66593" w:rsidR="00B66593" w:rsidP="00B66593" w:rsidRDefault="00B66593" w14:paraId="6998C296" w14:textId="00E140EF">
                    <w:pPr>
                      <w:jc w:val="right"/>
                      <w:rPr>
                        <w:rFonts w:ascii="Century Gothic" w:hAnsi="Century Gothic"/>
                        <w:color w:val="1F4E79" w:themeColor="accent5" w:themeShade="80"/>
                        <w:sz w:val="20"/>
                        <w:szCs w:val="20"/>
                      </w:rPr>
                    </w:pPr>
                    <w:r w:rsidRPr="00B66593">
                      <w:rPr>
                        <w:rFonts w:ascii="Century Gothic" w:hAnsi="Century Gothic"/>
                        <w:color w:val="1F4E79" w:themeColor="accent5" w:themeShade="80"/>
                        <w:sz w:val="20"/>
                        <w:szCs w:val="20"/>
                      </w:rPr>
                      <w:t>www.liberty-int.com</w:t>
                    </w:r>
                  </w:p>
                </w:txbxContent>
              </v:textbox>
              <w10:wrap type="square" anchorx="margin"/>
            </v:shape>
          </w:pict>
        </mc:Fallback>
      </mc:AlternateContent>
    </w:r>
    <w:r w:rsidR="00660A7D">
      <w:rPr>
        <w:noProof/>
      </w:rPr>
      <w:drawing>
        <wp:anchor distT="0" distB="0" distL="114300" distR="114300" simplePos="0" relativeHeight="251658242" behindDoc="1" locked="0" layoutInCell="1" allowOverlap="1" wp14:anchorId="2104A017" wp14:editId="0DA831A5">
          <wp:simplePos x="0" y="0"/>
          <wp:positionH relativeFrom="column">
            <wp:posOffset>0</wp:posOffset>
          </wp:positionH>
          <wp:positionV relativeFrom="page">
            <wp:posOffset>9956800</wp:posOffset>
          </wp:positionV>
          <wp:extent cx="1668780" cy="279400"/>
          <wp:effectExtent l="0" t="0" r="7620" b="6350"/>
          <wp:wrapNone/>
          <wp:docPr id="3" name="Picture 3">
            <a:extLst xmlns:a="http://schemas.openxmlformats.org/drawingml/2006/main">
              <a:ext uri="{FF2B5EF4-FFF2-40B4-BE49-F238E27FC236}">
                <a16:creationId xmlns:a16="http://schemas.microsoft.com/office/drawing/2014/main" id="{52C8C7EB-0E01-4BB0-B69D-18EB1F6B9C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8780" cy="2794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4350" w:rsidP="00A20308" w:rsidRDefault="00D14350" w14:paraId="09673648" w14:textId="77777777">
      <w:r>
        <w:separator/>
      </w:r>
    </w:p>
  </w:footnote>
  <w:footnote w:type="continuationSeparator" w:id="0">
    <w:p w:rsidR="00D14350" w:rsidP="00A20308" w:rsidRDefault="00D14350" w14:paraId="4BDB61C7" w14:textId="77777777">
      <w:r>
        <w:continuationSeparator/>
      </w:r>
    </w:p>
  </w:footnote>
  <w:footnote w:type="continuationNotice" w:id="1">
    <w:p w:rsidR="00D14350" w:rsidRDefault="00D14350" w14:paraId="32C8BC9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EC5E63" w:rsidR="00A20308" w:rsidP="00A20308" w:rsidRDefault="00B66593" w14:paraId="4495D6F0" w14:textId="2E66F138">
    <w:pPr>
      <w:tabs>
        <w:tab w:val="left" w:pos="7371"/>
      </w:tabs>
      <w:jc w:val="right"/>
      <w:rPr>
        <w:rFonts w:ascii="Century Gothic" w:hAnsi="Century Gothic" w:cs="Poppins"/>
        <w:b/>
        <w:bCs/>
        <w:color w:val="1F4E79" w:themeColor="accent5" w:themeShade="80"/>
        <w:sz w:val="40"/>
        <w:szCs w:val="40"/>
      </w:rPr>
    </w:pPr>
    <w:r w:rsidRPr="00B66593">
      <w:rPr>
        <w:rFonts w:ascii="Century Gothic" w:hAnsi="Century Gothic" w:cs="Poppins"/>
        <w:noProof/>
        <w:sz w:val="22"/>
        <w:szCs w:val="22"/>
      </w:rPr>
      <w:drawing>
        <wp:anchor distT="0" distB="0" distL="114300" distR="114300" simplePos="0" relativeHeight="251658240" behindDoc="1" locked="0" layoutInCell="1" allowOverlap="1" wp14:anchorId="1D39A806" wp14:editId="13018B6A">
          <wp:simplePos x="0" y="0"/>
          <wp:positionH relativeFrom="column">
            <wp:posOffset>-201930</wp:posOffset>
          </wp:positionH>
          <wp:positionV relativeFrom="paragraph">
            <wp:posOffset>-321945</wp:posOffset>
          </wp:positionV>
          <wp:extent cx="1193165" cy="1193165"/>
          <wp:effectExtent l="0" t="0" r="0" b="0"/>
          <wp:wrapTight wrapText="bothSides">
            <wp:wrapPolygon edited="0">
              <wp:start x="9886" y="1379"/>
              <wp:lineTo x="6667" y="5518"/>
              <wp:lineTo x="1609" y="10116"/>
              <wp:lineTo x="1609" y="11266"/>
              <wp:lineTo x="9886" y="20002"/>
              <wp:lineTo x="11495" y="20002"/>
              <wp:lineTo x="17933" y="12875"/>
              <wp:lineTo x="19542" y="11725"/>
              <wp:lineTo x="19772" y="10346"/>
              <wp:lineTo x="18853" y="9196"/>
              <wp:lineTo x="14714" y="5518"/>
              <wp:lineTo x="11495" y="1379"/>
              <wp:lineTo x="9886" y="1379"/>
            </wp:wrapPolygon>
          </wp:wrapTight>
          <wp:docPr id="1" name="Picture 1">
            <a:extLst xmlns:a="http://schemas.openxmlformats.org/drawingml/2006/main">
              <a:ext uri="{FF2B5EF4-FFF2-40B4-BE49-F238E27FC236}">
                <a16:creationId xmlns:a16="http://schemas.microsoft.com/office/drawing/2014/main" id="{F40DD3F6-5370-4CFB-99D3-D7AC6BA85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erty-logo_no_bg.png"/>
                  <pic:cNvPicPr/>
                </pic:nvPicPr>
                <pic:blipFill>
                  <a:blip r:embed="rId1">
                    <a:extLst>
                      <a:ext uri="{28A0092B-C50C-407E-A947-70E740481C1C}">
                        <a14:useLocalDpi xmlns:a14="http://schemas.microsoft.com/office/drawing/2010/main" val="0"/>
                      </a:ext>
                    </a:extLst>
                  </a:blip>
                  <a:stretch>
                    <a:fillRect/>
                  </a:stretch>
                </pic:blipFill>
                <pic:spPr>
                  <a:xfrm>
                    <a:off x="0" y="0"/>
                    <a:ext cx="1193165" cy="1193165"/>
                  </a:xfrm>
                  <a:prstGeom prst="rect">
                    <a:avLst/>
                  </a:prstGeom>
                </pic:spPr>
              </pic:pic>
            </a:graphicData>
          </a:graphic>
          <wp14:sizeRelH relativeFrom="page">
            <wp14:pctWidth>0</wp14:pctWidth>
          </wp14:sizeRelH>
          <wp14:sizeRelV relativeFrom="page">
            <wp14:pctHeight>0</wp14:pctHeight>
          </wp14:sizeRelV>
        </wp:anchor>
      </w:drawing>
    </w:r>
    <w:r w:rsidRPr="00EC5E63" w:rsidR="00A20308">
      <w:rPr>
        <w:rFonts w:ascii="Century Gothic" w:hAnsi="Century Gothic" w:cs="Poppins"/>
        <w:b/>
        <w:bCs/>
        <w:color w:val="1F4E79" w:themeColor="accent5" w:themeShade="80"/>
        <w:sz w:val="40"/>
        <w:szCs w:val="40"/>
      </w:rPr>
      <w:t xml:space="preserve">Liberty </w:t>
    </w:r>
    <w:r w:rsidR="002B450C">
      <w:rPr>
        <w:rFonts w:ascii="Century Gothic" w:hAnsi="Century Gothic" w:cs="Poppins"/>
        <w:b/>
        <w:bCs/>
        <w:color w:val="1F4E79" w:themeColor="accent5" w:themeShade="80"/>
        <w:sz w:val="40"/>
        <w:szCs w:val="40"/>
      </w:rPr>
      <w:t>International Tourism Group</w:t>
    </w:r>
  </w:p>
  <w:p w:rsidR="00EC5E63" w:rsidP="00A20308" w:rsidRDefault="00EC5E63" w14:paraId="14513C21" w14:textId="77777777">
    <w:pPr>
      <w:tabs>
        <w:tab w:val="left" w:pos="7371"/>
      </w:tabs>
      <w:jc w:val="right"/>
      <w:rPr>
        <w:rFonts w:ascii="Century Gothic" w:hAnsi="Century Gothic" w:cs="Poppins"/>
        <w:color w:val="1F4E79" w:themeColor="accent5" w:themeShade="80"/>
        <w:sz w:val="22"/>
        <w:szCs w:val="22"/>
      </w:rPr>
    </w:pPr>
  </w:p>
  <w:p w:rsidR="00EC5E63" w:rsidP="00A20308" w:rsidRDefault="00EC5E63" w14:paraId="2CA1DC4A" w14:textId="679CD7A6">
    <w:pPr>
      <w:tabs>
        <w:tab w:val="left" w:pos="7371"/>
      </w:tabs>
      <w:jc w:val="right"/>
      <w:rPr>
        <w:rFonts w:ascii="Century Gothic" w:hAnsi="Century Gothic" w:cs="Poppins"/>
        <w:color w:val="1F4E79" w:themeColor="accent5" w:themeShade="80"/>
        <w:sz w:val="22"/>
        <w:szCs w:val="22"/>
      </w:rPr>
    </w:pPr>
    <w:r>
      <w:rPr>
        <w:rFonts w:ascii="Century Gothic" w:hAnsi="Century Gothic" w:cs="Poppins"/>
        <w:color w:val="1F4E79" w:themeColor="accent5" w:themeShade="80"/>
        <w:sz w:val="22"/>
        <w:szCs w:val="22"/>
      </w:rPr>
      <w:t xml:space="preserve">Liberty </w:t>
    </w:r>
    <w:r w:rsidR="002B450C">
      <w:rPr>
        <w:rFonts w:ascii="Century Gothic" w:hAnsi="Century Gothic" w:cs="Poppins"/>
        <w:color w:val="1F4E79" w:themeColor="accent5" w:themeShade="80"/>
        <w:sz w:val="22"/>
        <w:szCs w:val="22"/>
      </w:rPr>
      <w:t>Development GmbH</w:t>
    </w:r>
  </w:p>
  <w:p w:rsidRPr="002B450C" w:rsidR="00A20308" w:rsidP="00A20308" w:rsidRDefault="002B450C" w14:paraId="5DA0CF25" w14:textId="5429CFDF">
    <w:pPr>
      <w:tabs>
        <w:tab w:val="left" w:pos="7371"/>
      </w:tabs>
      <w:jc w:val="right"/>
      <w:rPr>
        <w:rFonts w:ascii="Poppins" w:hAnsi="Poppins" w:cs="Poppins"/>
        <w:color w:val="1F4E79" w:themeColor="accent5" w:themeShade="80"/>
        <w:lang w:val="en-US"/>
      </w:rPr>
    </w:pPr>
    <w:r>
      <w:rPr>
        <w:rFonts w:ascii="Century Gothic" w:hAnsi="Century Gothic" w:cs="Poppins"/>
        <w:color w:val="1F4E79" w:themeColor="accent5" w:themeShade="80"/>
        <w:sz w:val="22"/>
        <w:szCs w:val="22"/>
      </w:rPr>
      <w:t>F.W. Raiffeisenstrasse 1, 5061 Elsbethen</w:t>
    </w:r>
    <w:r>
      <w:rPr>
        <w:rFonts w:ascii="Century Gothic" w:hAnsi="Century Gothic" w:cs="Poppins"/>
        <w:color w:val="1F4E79" w:themeColor="accent5" w:themeShade="80"/>
        <w:sz w:val="22"/>
        <w:szCs w:val="22"/>
        <w:lang w:val="en-US"/>
      </w:rPr>
      <w:t>-Salzburg, Austria</w:t>
    </w:r>
  </w:p>
  <w:p w:rsidRPr="00B66593" w:rsidR="00A20308" w:rsidP="00A20308" w:rsidRDefault="00A20308" w14:paraId="069B1BE5" w14:textId="0350C80C">
    <w:pPr>
      <w:pStyle w:val="Header"/>
    </w:pPr>
    <w:r w:rsidRPr="00B66593">
      <w:rPr>
        <w:noProof/>
      </w:rPr>
      <mc:AlternateContent>
        <mc:Choice Requires="wps">
          <w:drawing>
            <wp:anchor distT="0" distB="0" distL="114300" distR="114300" simplePos="0" relativeHeight="251658241" behindDoc="0" locked="0" layoutInCell="1" allowOverlap="1" wp14:anchorId="4D17382B" wp14:editId="2507CF9C">
              <wp:simplePos x="0" y="0"/>
              <wp:positionH relativeFrom="column">
                <wp:posOffset>-116205</wp:posOffset>
              </wp:positionH>
              <wp:positionV relativeFrom="paragraph">
                <wp:posOffset>359410</wp:posOffset>
              </wp:positionV>
              <wp:extent cx="5858359" cy="0"/>
              <wp:effectExtent l="0" t="0" r="0" b="0"/>
              <wp:wrapNone/>
              <wp:docPr id="2" name="Straight Connector 2">
                <a:extLst xmlns:a="http://schemas.openxmlformats.org/drawingml/2006/main">
                  <a:ext uri="{FF2B5EF4-FFF2-40B4-BE49-F238E27FC236}">
                    <a16:creationId xmlns:a16="http://schemas.microsoft.com/office/drawing/2014/main" id="{7EAA9D8B-D432-455C-B993-CC96CA0D00FE}"/>
                  </a:ext>
                </a:extLst>
              </wp:docPr>
              <wp:cNvGraphicFramePr/>
              <a:graphic xmlns:a="http://schemas.openxmlformats.org/drawingml/2006/main">
                <a:graphicData uri="http://schemas.microsoft.com/office/word/2010/wordprocessingShape">
                  <wps:wsp>
                    <wps:cNvCnPr/>
                    <wps:spPr>
                      <a:xfrm>
                        <a:off x="0" y="0"/>
                        <a:ext cx="5858359" cy="0"/>
                      </a:xfrm>
                      <a:prstGeom prst="line">
                        <a:avLst/>
                      </a:prstGeom>
                      <a:ln w="25400">
                        <a:solidFill>
                          <a:srgbClr val="7B99B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7b99b4" strokeweight="2pt" from="-9.15pt,28.3pt" to="452.15pt,28.3pt" w14:anchorId="1AE84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&#1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08"/>
    <w:rsid w:val="0000655F"/>
    <w:rsid w:val="000147ED"/>
    <w:rsid w:val="00020A4A"/>
    <w:rsid w:val="000927CB"/>
    <w:rsid w:val="000A07EF"/>
    <w:rsid w:val="000B324F"/>
    <w:rsid w:val="000D0B62"/>
    <w:rsid w:val="0011152C"/>
    <w:rsid w:val="001A682E"/>
    <w:rsid w:val="001C1B0A"/>
    <w:rsid w:val="001E659E"/>
    <w:rsid w:val="002273CF"/>
    <w:rsid w:val="0024587F"/>
    <w:rsid w:val="00270EE3"/>
    <w:rsid w:val="002A63A4"/>
    <w:rsid w:val="002B450C"/>
    <w:rsid w:val="002E0695"/>
    <w:rsid w:val="002F60A8"/>
    <w:rsid w:val="00302E9F"/>
    <w:rsid w:val="00382C11"/>
    <w:rsid w:val="003B6367"/>
    <w:rsid w:val="003C5F0A"/>
    <w:rsid w:val="00471302"/>
    <w:rsid w:val="0048612D"/>
    <w:rsid w:val="004C3161"/>
    <w:rsid w:val="004D1CFE"/>
    <w:rsid w:val="00571A79"/>
    <w:rsid w:val="00580A1B"/>
    <w:rsid w:val="00585D1D"/>
    <w:rsid w:val="005E4F6F"/>
    <w:rsid w:val="005E630B"/>
    <w:rsid w:val="0060784D"/>
    <w:rsid w:val="0063757D"/>
    <w:rsid w:val="00657D11"/>
    <w:rsid w:val="00660A7D"/>
    <w:rsid w:val="006A1871"/>
    <w:rsid w:val="00733CA9"/>
    <w:rsid w:val="007454D8"/>
    <w:rsid w:val="007528DF"/>
    <w:rsid w:val="007676E4"/>
    <w:rsid w:val="0079742D"/>
    <w:rsid w:val="007A005A"/>
    <w:rsid w:val="007A7FF0"/>
    <w:rsid w:val="007C08EF"/>
    <w:rsid w:val="007E112A"/>
    <w:rsid w:val="00805B02"/>
    <w:rsid w:val="00807A32"/>
    <w:rsid w:val="008976F3"/>
    <w:rsid w:val="008D07B5"/>
    <w:rsid w:val="008D659F"/>
    <w:rsid w:val="008E622B"/>
    <w:rsid w:val="008EBF1C"/>
    <w:rsid w:val="008F053E"/>
    <w:rsid w:val="00914A03"/>
    <w:rsid w:val="00927312"/>
    <w:rsid w:val="009638E2"/>
    <w:rsid w:val="0098688A"/>
    <w:rsid w:val="009975D2"/>
    <w:rsid w:val="009A6E3F"/>
    <w:rsid w:val="009B210C"/>
    <w:rsid w:val="00A10B4A"/>
    <w:rsid w:val="00A174CF"/>
    <w:rsid w:val="00A20308"/>
    <w:rsid w:val="00A26EC8"/>
    <w:rsid w:val="00A83C58"/>
    <w:rsid w:val="00AB1DD4"/>
    <w:rsid w:val="00B351B3"/>
    <w:rsid w:val="00B66593"/>
    <w:rsid w:val="00B95B99"/>
    <w:rsid w:val="00C12BD7"/>
    <w:rsid w:val="00C42E30"/>
    <w:rsid w:val="00C92EF3"/>
    <w:rsid w:val="00CB3431"/>
    <w:rsid w:val="00D14350"/>
    <w:rsid w:val="00D34B82"/>
    <w:rsid w:val="00D370CC"/>
    <w:rsid w:val="00E05935"/>
    <w:rsid w:val="00EB01EB"/>
    <w:rsid w:val="00EC5E63"/>
    <w:rsid w:val="00EC647C"/>
    <w:rsid w:val="00EE0F35"/>
    <w:rsid w:val="00F32AB8"/>
    <w:rsid w:val="00F332F2"/>
    <w:rsid w:val="00F63D02"/>
    <w:rsid w:val="00F844AD"/>
    <w:rsid w:val="00F8450C"/>
    <w:rsid w:val="00FA7710"/>
    <w:rsid w:val="00FF314E"/>
    <w:rsid w:val="01229E2A"/>
    <w:rsid w:val="01A17044"/>
    <w:rsid w:val="02FDDCC9"/>
    <w:rsid w:val="0514A993"/>
    <w:rsid w:val="0594984D"/>
    <w:rsid w:val="05A44130"/>
    <w:rsid w:val="0711BCF5"/>
    <w:rsid w:val="094EC0EB"/>
    <w:rsid w:val="09965957"/>
    <w:rsid w:val="0A221A31"/>
    <w:rsid w:val="0CD75D7A"/>
    <w:rsid w:val="0D915782"/>
    <w:rsid w:val="0F483027"/>
    <w:rsid w:val="0FC62BB4"/>
    <w:rsid w:val="0FEC96CE"/>
    <w:rsid w:val="1027A08F"/>
    <w:rsid w:val="10F2F842"/>
    <w:rsid w:val="136B6CD2"/>
    <w:rsid w:val="140E1A8D"/>
    <w:rsid w:val="16A8A382"/>
    <w:rsid w:val="18F3A547"/>
    <w:rsid w:val="19232044"/>
    <w:rsid w:val="1949BD74"/>
    <w:rsid w:val="19E15AC5"/>
    <w:rsid w:val="1B67A95C"/>
    <w:rsid w:val="1FB6FDC1"/>
    <w:rsid w:val="20D2AC83"/>
    <w:rsid w:val="2263F842"/>
    <w:rsid w:val="23188C36"/>
    <w:rsid w:val="2374BCB4"/>
    <w:rsid w:val="23FCAEA4"/>
    <w:rsid w:val="24385481"/>
    <w:rsid w:val="29C97B6B"/>
    <w:rsid w:val="2A12AAAC"/>
    <w:rsid w:val="2C17157D"/>
    <w:rsid w:val="2DD4EDF9"/>
    <w:rsid w:val="2F1CE4BC"/>
    <w:rsid w:val="2F6CB7CE"/>
    <w:rsid w:val="2F878D8A"/>
    <w:rsid w:val="323F1F84"/>
    <w:rsid w:val="32A87285"/>
    <w:rsid w:val="37B0480C"/>
    <w:rsid w:val="388D2EBD"/>
    <w:rsid w:val="3A9E4ABF"/>
    <w:rsid w:val="3A9F5C4B"/>
    <w:rsid w:val="3B0233E7"/>
    <w:rsid w:val="3B0D6FC6"/>
    <w:rsid w:val="3B25FBBA"/>
    <w:rsid w:val="3B4C96FD"/>
    <w:rsid w:val="3B6F11CC"/>
    <w:rsid w:val="3D1F7B5F"/>
    <w:rsid w:val="403DF68C"/>
    <w:rsid w:val="4044D5EA"/>
    <w:rsid w:val="42FC6118"/>
    <w:rsid w:val="49666B0D"/>
    <w:rsid w:val="4BAA83FC"/>
    <w:rsid w:val="4CA26F19"/>
    <w:rsid w:val="4ED0123C"/>
    <w:rsid w:val="4F682C13"/>
    <w:rsid w:val="51C2B9D8"/>
    <w:rsid w:val="532F8BFC"/>
    <w:rsid w:val="5495FF73"/>
    <w:rsid w:val="556C26D1"/>
    <w:rsid w:val="5740CE77"/>
    <w:rsid w:val="57954FC3"/>
    <w:rsid w:val="5B855371"/>
    <w:rsid w:val="606490A1"/>
    <w:rsid w:val="6208BB14"/>
    <w:rsid w:val="620F7455"/>
    <w:rsid w:val="6267386C"/>
    <w:rsid w:val="62FDDDAB"/>
    <w:rsid w:val="6446F38B"/>
    <w:rsid w:val="6505F051"/>
    <w:rsid w:val="65859488"/>
    <w:rsid w:val="68887519"/>
    <w:rsid w:val="6A3DEFE7"/>
    <w:rsid w:val="6B27E104"/>
    <w:rsid w:val="6E4BCBEA"/>
    <w:rsid w:val="73B13BF0"/>
    <w:rsid w:val="787F95D9"/>
    <w:rsid w:val="79215E0F"/>
    <w:rsid w:val="7BB1A83C"/>
    <w:rsid w:val="7BFA2695"/>
    <w:rsid w:val="7D2467BA"/>
    <w:rsid w:val="7DE7677E"/>
    <w:rsid w:val="7EA2C7F0"/>
    <w:rsid w:val="7F1C15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3E2610"/>
  <w15:chartTrackingRefBased/>
  <w15:docId w15:val="{DAA6683E-F327-425A-80E4-ECBF073C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20308"/>
    <w:pPr>
      <w:tabs>
        <w:tab w:val="center" w:pos="4513"/>
        <w:tab w:val="right" w:pos="9026"/>
      </w:tabs>
    </w:pPr>
  </w:style>
  <w:style w:type="character" w:styleId="HeaderChar" w:customStyle="1">
    <w:name w:val="Header Char"/>
    <w:basedOn w:val="DefaultParagraphFont"/>
    <w:link w:val="Header"/>
    <w:uiPriority w:val="99"/>
    <w:rsid w:val="00A20308"/>
  </w:style>
  <w:style w:type="paragraph" w:styleId="Footer">
    <w:name w:val="footer"/>
    <w:basedOn w:val="Normal"/>
    <w:link w:val="FooterChar"/>
    <w:uiPriority w:val="99"/>
    <w:unhideWhenUsed/>
    <w:rsid w:val="00A20308"/>
    <w:pPr>
      <w:tabs>
        <w:tab w:val="center" w:pos="4513"/>
        <w:tab w:val="right" w:pos="9026"/>
      </w:tabs>
    </w:pPr>
  </w:style>
  <w:style w:type="character" w:styleId="FooterChar" w:customStyle="1">
    <w:name w:val="Footer Char"/>
    <w:basedOn w:val="DefaultParagraphFont"/>
    <w:link w:val="Footer"/>
    <w:uiPriority w:val="99"/>
    <w:rsid w:val="00A20308"/>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B94CF17CDC894DBEF06F810B916050" ma:contentTypeVersion="19" ma:contentTypeDescription="Create a new document." ma:contentTypeScope="" ma:versionID="dab1d670860b4de8d64081a03859558c">
  <xsd:schema xmlns:xsd="http://www.w3.org/2001/XMLSchema" xmlns:xs="http://www.w3.org/2001/XMLSchema" xmlns:p="http://schemas.microsoft.com/office/2006/metadata/properties" xmlns:ns2="1a436233-4e6a-435b-bd72-d3950da5713a" xmlns:ns3="e23b6a8b-b37c-4808-a787-356e579fda89" targetNamespace="http://schemas.microsoft.com/office/2006/metadata/properties" ma:root="true" ma:fieldsID="b7e94d36fdf51ab33a1163b602691dfd" ns2:_="" ns3:_="">
    <xsd:import namespace="1a436233-4e6a-435b-bd72-d3950da5713a"/>
    <xsd:import namespace="e23b6a8b-b37c-4808-a787-356e579fda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36233-4e6a-435b-bd72-d3950da571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71b2ab-61a8-47fe-bfaa-3d49df9f2140}" ma:internalName="TaxCatchAll" ma:showField="CatchAllData" ma:web="1a436233-4e6a-435b-bd72-d3950da571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3b6a8b-b37c-4808-a787-356e579fda8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418078-4753-4af9-9c88-13346d7fb69b"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3b6a8b-b37c-4808-a787-356e579fda89">
      <Terms xmlns="http://schemas.microsoft.com/office/infopath/2007/PartnerControls"/>
    </lcf76f155ced4ddcb4097134ff3c332f>
    <TaxCatchAll xmlns="1a436233-4e6a-435b-bd72-d3950da5713a" xsi:nil="true"/>
  </documentManagement>
</p:properties>
</file>

<file path=customXml/itemProps1.xml><?xml version="1.0" encoding="utf-8"?>
<ds:datastoreItem xmlns:ds="http://schemas.openxmlformats.org/officeDocument/2006/customXml" ds:itemID="{1AEBFA24-BBFD-4FF2-A75A-B6284A94D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36233-4e6a-435b-bd72-d3950da5713a"/>
    <ds:schemaRef ds:uri="e23b6a8b-b37c-4808-a787-356e579fda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472BB9-E83D-459A-897B-55EA5B2BBB95}">
  <ds:schemaRefs>
    <ds:schemaRef ds:uri="http://schemas.microsoft.com/sharepoint/v3/contenttype/forms"/>
  </ds:schemaRefs>
</ds:datastoreItem>
</file>

<file path=customXml/itemProps3.xml><?xml version="1.0" encoding="utf-8"?>
<ds:datastoreItem xmlns:ds="http://schemas.openxmlformats.org/officeDocument/2006/customXml" ds:itemID="{5224E49E-7FDD-4653-8FDB-BFD4D8205FA5}">
  <ds:schemaRefs>
    <ds:schemaRef ds:uri="http://schemas.microsoft.com/office/2006/metadata/properties"/>
    <ds:schemaRef ds:uri="http://schemas.microsoft.com/office/infopath/2007/PartnerControls"/>
    <ds:schemaRef ds:uri="e23b6a8b-b37c-4808-a787-356e579fda89"/>
    <ds:schemaRef ds:uri="1a436233-4e6a-435b-bd72-d3950da5713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Varsha Rao | Liberty Development GmbH</lastModifiedBy>
  <revision>70</revision>
  <dcterms:created xsi:type="dcterms:W3CDTF">2023-04-04T13:15:00.0000000Z</dcterms:created>
  <dcterms:modified xsi:type="dcterms:W3CDTF">2026-05-26T10:40:14.6122844Z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0x01010085B94CF17CDC894DBEF06F810B916050</vt:lpwstr>
  </property>
  <property fmtid="{D5CDD505-2E9C-101B-9397-08002B2CF9AE}" pid="4" name="docLang">
    <vt:lpwstr>en</vt:lpwstr>
  </property>
</Properties>
</file>